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E0662E" w:rsidP="00E0662E">
      <w:pPr>
        <w:jc w:val="center"/>
        <w:rPr>
          <w:rFonts w:ascii="Times New Roman" w:hAnsi="Times New Roman" w:cs="Times New Roman"/>
          <w:color w:val="000000"/>
          <w:sz w:val="24"/>
          <w:highlight w:val="white"/>
        </w:rPr>
      </w:pPr>
    </w:p>
    <w:p w:rsidR="00E0662E" w:rsidRDefault="002564C2" w:rsidP="00E0662E">
      <w:pPr>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The Calculus</w:t>
      </w:r>
      <w:r w:rsidR="00E744DC">
        <w:rPr>
          <w:rFonts w:ascii="Times New Roman" w:hAnsi="Times New Roman" w:cs="Times New Roman"/>
          <w:color w:val="000000"/>
          <w:sz w:val="24"/>
          <w:highlight w:val="white"/>
        </w:rPr>
        <w:t xml:space="preserve"> Reform: An</w:t>
      </w:r>
      <w:r w:rsidR="00E0662E">
        <w:rPr>
          <w:rFonts w:ascii="Times New Roman" w:hAnsi="Times New Roman" w:cs="Times New Roman"/>
          <w:color w:val="000000"/>
          <w:sz w:val="24"/>
          <w:highlight w:val="white"/>
        </w:rPr>
        <w:t xml:space="preserve"> Analysis of Calculus Teaching </w:t>
      </w:r>
      <w:r w:rsidR="003809CB">
        <w:rPr>
          <w:rFonts w:ascii="Times New Roman" w:hAnsi="Times New Roman" w:cs="Times New Roman"/>
          <w:color w:val="000000"/>
          <w:sz w:val="24"/>
          <w:highlight w:val="white"/>
        </w:rPr>
        <w:t>Approaches</w:t>
      </w:r>
    </w:p>
    <w:p w:rsidR="00E0662E" w:rsidRDefault="00E0662E" w:rsidP="00E0662E">
      <w:pPr>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Irma E. Stevens</w:t>
      </w:r>
    </w:p>
    <w:p w:rsidR="00E0662E" w:rsidRDefault="00E0662E" w:rsidP="00E0662E">
      <w:pPr>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t>University of Georgia</w:t>
      </w:r>
      <w:r>
        <w:rPr>
          <w:rFonts w:ascii="Times New Roman" w:hAnsi="Times New Roman" w:cs="Times New Roman"/>
          <w:color w:val="000000"/>
          <w:sz w:val="24"/>
          <w:highlight w:val="white"/>
        </w:rPr>
        <w:br w:type="page"/>
      </w:r>
    </w:p>
    <w:p w:rsidR="00247DCD" w:rsidRPr="00247DCD" w:rsidRDefault="002564C2" w:rsidP="002564C2">
      <w:pPr>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lastRenderedPageBreak/>
        <w:t xml:space="preserve">The Calculus </w:t>
      </w:r>
      <w:r w:rsidR="00105D6D">
        <w:rPr>
          <w:rFonts w:ascii="Times New Roman" w:hAnsi="Times New Roman" w:cs="Times New Roman"/>
          <w:color w:val="000000"/>
          <w:sz w:val="24"/>
          <w:highlight w:val="white"/>
        </w:rPr>
        <w:t>Reform: An</w:t>
      </w:r>
      <w:r w:rsidR="00F65E07">
        <w:rPr>
          <w:rFonts w:ascii="Times New Roman" w:hAnsi="Times New Roman" w:cs="Times New Roman"/>
          <w:color w:val="000000"/>
          <w:sz w:val="24"/>
          <w:highlight w:val="white"/>
        </w:rPr>
        <w:t xml:space="preserve"> Analy</w:t>
      </w:r>
      <w:r w:rsidR="003809CB">
        <w:rPr>
          <w:rFonts w:ascii="Times New Roman" w:hAnsi="Times New Roman" w:cs="Times New Roman"/>
          <w:color w:val="000000"/>
          <w:sz w:val="24"/>
          <w:highlight w:val="white"/>
        </w:rPr>
        <w:t>sis of Calculus Teaching Approaches</w:t>
      </w:r>
    </w:p>
    <w:p w:rsidR="00B67E2F" w:rsidRDefault="00B67E2F" w:rsidP="00247DCD">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color w:val="000000"/>
          <w:sz w:val="24"/>
          <w:highlight w:val="white"/>
        </w:rPr>
        <w:t>Although Calculu</w:t>
      </w:r>
      <w:r w:rsidR="007308BF">
        <w:rPr>
          <w:rFonts w:ascii="Times New Roman" w:hAnsi="Times New Roman" w:cs="Times New Roman"/>
          <w:color w:val="000000"/>
          <w:sz w:val="24"/>
          <w:highlight w:val="white"/>
        </w:rPr>
        <w:t>s had</w:t>
      </w:r>
      <w:r w:rsidR="00C430F6">
        <w:rPr>
          <w:rFonts w:ascii="Times New Roman" w:hAnsi="Times New Roman" w:cs="Times New Roman"/>
          <w:color w:val="000000"/>
          <w:sz w:val="24"/>
          <w:highlight w:val="white"/>
        </w:rPr>
        <w:t xml:space="preserve"> been around for centuries </w:t>
      </w:r>
      <w:r w:rsidR="007308BF">
        <w:rPr>
          <w:rFonts w:ascii="Times New Roman" w:hAnsi="Times New Roman" w:cs="Times New Roman"/>
          <w:color w:val="000000"/>
          <w:sz w:val="24"/>
          <w:highlight w:val="white"/>
        </w:rPr>
        <w:t>due</w:t>
      </w:r>
      <w:r w:rsidR="00C430F6">
        <w:rPr>
          <w:rFonts w:ascii="Times New Roman" w:hAnsi="Times New Roman" w:cs="Times New Roman"/>
          <w:color w:val="000000"/>
          <w:sz w:val="24"/>
          <w:highlight w:val="white"/>
        </w:rPr>
        <w:t xml:space="preserve"> to the contributions of a number of mathematicians,</w:t>
      </w:r>
      <w:r w:rsidR="007308BF">
        <w:rPr>
          <w:rFonts w:ascii="Times New Roman" w:hAnsi="Times New Roman" w:cs="Times New Roman"/>
          <w:color w:val="000000"/>
          <w:sz w:val="24"/>
          <w:highlight w:val="white"/>
        </w:rPr>
        <w:t xml:space="preserve"> technology-driven changes </w:t>
      </w:r>
      <w:r w:rsidR="001267AE">
        <w:rPr>
          <w:rFonts w:ascii="Times New Roman" w:hAnsi="Times New Roman" w:cs="Times New Roman"/>
          <w:color w:val="000000"/>
          <w:sz w:val="24"/>
          <w:highlight w:val="white"/>
        </w:rPr>
        <w:t>inspired a major university-centered “Calculus Reform Movement” in the early 1990s (Tucker</w:t>
      </w:r>
      <w:r w:rsidR="00105D6D">
        <w:rPr>
          <w:rFonts w:ascii="Times New Roman" w:hAnsi="Times New Roman" w:cs="Times New Roman"/>
          <w:color w:val="000000"/>
          <w:sz w:val="24"/>
          <w:highlight w:val="white"/>
        </w:rPr>
        <w:t>,</w:t>
      </w:r>
      <w:r w:rsidR="001267AE">
        <w:rPr>
          <w:rFonts w:ascii="Times New Roman" w:hAnsi="Times New Roman" w:cs="Times New Roman"/>
          <w:color w:val="000000"/>
          <w:sz w:val="24"/>
          <w:highlight w:val="white"/>
        </w:rPr>
        <w:t xml:space="preserve"> 1990). These reforms challenge</w:t>
      </w:r>
      <w:r w:rsidR="007308BF">
        <w:rPr>
          <w:rFonts w:ascii="Times New Roman" w:hAnsi="Times New Roman" w:cs="Times New Roman"/>
          <w:color w:val="000000"/>
          <w:sz w:val="24"/>
          <w:highlight w:val="white"/>
        </w:rPr>
        <w:t>d</w:t>
      </w:r>
      <w:r w:rsidR="001267AE">
        <w:rPr>
          <w:rFonts w:ascii="Times New Roman" w:hAnsi="Times New Roman" w:cs="Times New Roman"/>
          <w:color w:val="000000"/>
          <w:sz w:val="24"/>
          <w:highlight w:val="white"/>
        </w:rPr>
        <w:t xml:space="preserve"> the tradition</w:t>
      </w:r>
      <w:r w:rsidR="002B5D4E">
        <w:rPr>
          <w:rFonts w:ascii="Times New Roman" w:hAnsi="Times New Roman" w:cs="Times New Roman"/>
          <w:color w:val="000000"/>
          <w:sz w:val="24"/>
          <w:highlight w:val="white"/>
        </w:rPr>
        <w:t>al</w:t>
      </w:r>
      <w:r w:rsidR="001267AE">
        <w:rPr>
          <w:rFonts w:ascii="Times New Roman" w:hAnsi="Times New Roman" w:cs="Times New Roman"/>
          <w:color w:val="000000"/>
          <w:sz w:val="24"/>
          <w:highlight w:val="white"/>
        </w:rPr>
        <w:t xml:space="preserve"> structure of Calculus instruction, and oftentimes include applications to recent advances in software development.</w:t>
      </w:r>
      <w:r w:rsidR="007308BF">
        <w:rPr>
          <w:rFonts w:ascii="Times New Roman" w:hAnsi="Times New Roman" w:cs="Times New Roman"/>
          <w:color w:val="000000"/>
          <w:sz w:val="24"/>
          <w:highlight w:val="white"/>
        </w:rPr>
        <w:t xml:space="preserve"> This work aims to examine some</w:t>
      </w:r>
      <w:r w:rsidR="001267AE">
        <w:rPr>
          <w:rFonts w:ascii="Times New Roman" w:hAnsi="Times New Roman" w:cs="Times New Roman"/>
          <w:color w:val="000000"/>
          <w:sz w:val="24"/>
          <w:highlight w:val="white"/>
        </w:rPr>
        <w:t xml:space="preserve"> of the</w:t>
      </w:r>
      <w:r w:rsidR="007308BF">
        <w:rPr>
          <w:rFonts w:ascii="Times New Roman" w:hAnsi="Times New Roman" w:cs="Times New Roman"/>
          <w:color w:val="000000"/>
          <w:sz w:val="24"/>
          <w:highlight w:val="white"/>
        </w:rPr>
        <w:t>se approaches</w:t>
      </w:r>
      <w:r w:rsidR="001267AE">
        <w:rPr>
          <w:rFonts w:ascii="Times New Roman" w:hAnsi="Times New Roman" w:cs="Times New Roman"/>
          <w:color w:val="000000"/>
          <w:sz w:val="24"/>
          <w:highlight w:val="white"/>
        </w:rPr>
        <w:t xml:space="preserve"> that mathematicians across the world have develo</w:t>
      </w:r>
      <w:r w:rsidR="007308BF">
        <w:rPr>
          <w:rFonts w:ascii="Times New Roman" w:hAnsi="Times New Roman" w:cs="Times New Roman"/>
          <w:color w:val="000000"/>
          <w:sz w:val="24"/>
          <w:highlight w:val="white"/>
        </w:rPr>
        <w:t>ped, implemented, and claimed</w:t>
      </w:r>
      <w:r w:rsidR="001267AE">
        <w:rPr>
          <w:rFonts w:ascii="Times New Roman" w:hAnsi="Times New Roman" w:cs="Times New Roman"/>
          <w:color w:val="000000"/>
          <w:sz w:val="24"/>
          <w:highlight w:val="white"/>
        </w:rPr>
        <w:t xml:space="preserve"> produce successful results. </w:t>
      </w:r>
    </w:p>
    <w:p w:rsidR="001267AE" w:rsidRDefault="001267AE" w:rsidP="00C430F6">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r>
      <w:r w:rsidR="00BC01A5">
        <w:rPr>
          <w:rFonts w:ascii="Times New Roman" w:hAnsi="Times New Roman" w:cs="Times New Roman"/>
          <w:color w:val="000000"/>
          <w:sz w:val="24"/>
          <w:highlight w:val="white"/>
        </w:rPr>
        <w:t>Although there are undoubtedly more approaches, this article will review five different ones</w:t>
      </w:r>
      <w:r w:rsidR="003014E7">
        <w:rPr>
          <w:rFonts w:ascii="Times New Roman" w:hAnsi="Times New Roman" w:cs="Times New Roman"/>
          <w:color w:val="000000"/>
          <w:sz w:val="24"/>
          <w:highlight w:val="white"/>
        </w:rPr>
        <w:t xml:space="preserve"> that focus specifically on teaching differentiation and integration</w:t>
      </w:r>
      <w:r w:rsidR="00BC01A5">
        <w:rPr>
          <w:rFonts w:ascii="Times New Roman" w:hAnsi="Times New Roman" w:cs="Times New Roman"/>
          <w:color w:val="000000"/>
          <w:sz w:val="24"/>
          <w:highlight w:val="white"/>
        </w:rPr>
        <w:t>: algebraic, graphical, realistic, reinventive, and computer-assisted. Althou</w:t>
      </w:r>
      <w:r w:rsidR="00FF268F">
        <w:rPr>
          <w:rFonts w:ascii="Times New Roman" w:hAnsi="Times New Roman" w:cs="Times New Roman"/>
          <w:color w:val="000000"/>
          <w:sz w:val="24"/>
          <w:highlight w:val="white"/>
        </w:rPr>
        <w:t>gh some of these approaches</w:t>
      </w:r>
      <w:r w:rsidR="00BC01A5">
        <w:rPr>
          <w:rFonts w:ascii="Times New Roman" w:hAnsi="Times New Roman" w:cs="Times New Roman"/>
          <w:color w:val="000000"/>
          <w:sz w:val="24"/>
          <w:highlight w:val="white"/>
        </w:rPr>
        <w:t xml:space="preserve"> </w:t>
      </w:r>
      <w:r w:rsidR="00FF268F">
        <w:rPr>
          <w:rFonts w:ascii="Times New Roman" w:hAnsi="Times New Roman" w:cs="Times New Roman"/>
          <w:color w:val="000000"/>
          <w:sz w:val="24"/>
          <w:highlight w:val="white"/>
        </w:rPr>
        <w:t>naturally</w:t>
      </w:r>
      <w:r w:rsidR="00BC01A5">
        <w:rPr>
          <w:rFonts w:ascii="Times New Roman" w:hAnsi="Times New Roman" w:cs="Times New Roman"/>
          <w:color w:val="000000"/>
          <w:sz w:val="24"/>
          <w:highlight w:val="white"/>
        </w:rPr>
        <w:t xml:space="preserve"> overlap slightly, the distinct components of each approach will be analyzed</w:t>
      </w:r>
      <w:r w:rsidR="00C95E7D">
        <w:rPr>
          <w:rFonts w:ascii="Times New Roman" w:hAnsi="Times New Roman" w:cs="Times New Roman"/>
          <w:color w:val="000000"/>
          <w:sz w:val="24"/>
          <w:highlight w:val="white"/>
        </w:rPr>
        <w:t xml:space="preserve">, </w:t>
      </w:r>
      <w:r w:rsidR="00FF268F">
        <w:rPr>
          <w:rFonts w:ascii="Times New Roman" w:hAnsi="Times New Roman" w:cs="Times New Roman"/>
          <w:color w:val="000000"/>
          <w:sz w:val="24"/>
          <w:highlight w:val="white"/>
        </w:rPr>
        <w:t xml:space="preserve">and </w:t>
      </w:r>
      <w:r w:rsidR="00C95E7D">
        <w:rPr>
          <w:rFonts w:ascii="Times New Roman" w:hAnsi="Times New Roman" w:cs="Times New Roman"/>
          <w:color w:val="000000"/>
          <w:sz w:val="24"/>
          <w:highlight w:val="white"/>
        </w:rPr>
        <w:t>comparisons and contras</w:t>
      </w:r>
      <w:r w:rsidR="00FF268F">
        <w:rPr>
          <w:rFonts w:ascii="Times New Roman" w:hAnsi="Times New Roman" w:cs="Times New Roman"/>
          <w:color w:val="000000"/>
          <w:sz w:val="24"/>
          <w:highlight w:val="white"/>
        </w:rPr>
        <w:t xml:space="preserve">ts will be made. </w:t>
      </w:r>
    </w:p>
    <w:p w:rsidR="002B5D4E" w:rsidRDefault="002B5D4E" w:rsidP="002B5D4E">
      <w:pPr>
        <w:spacing w:after="0" w:line="480" w:lineRule="auto"/>
        <w:jc w:val="center"/>
        <w:rPr>
          <w:rFonts w:ascii="Times New Roman" w:hAnsi="Times New Roman" w:cs="Times New Roman"/>
          <w:b/>
          <w:color w:val="000000"/>
          <w:sz w:val="24"/>
          <w:highlight w:val="white"/>
        </w:rPr>
      </w:pPr>
      <w:r>
        <w:rPr>
          <w:rFonts w:ascii="Times New Roman" w:hAnsi="Times New Roman" w:cs="Times New Roman"/>
          <w:b/>
          <w:color w:val="000000"/>
          <w:sz w:val="24"/>
          <w:highlight w:val="white"/>
        </w:rPr>
        <w:t>Algebraic Approach</w:t>
      </w:r>
    </w:p>
    <w:p w:rsidR="002B5D4E" w:rsidRDefault="002B5D4E" w:rsidP="002B5D4E">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The approach most closely related to the traditional approach is the algebraic approach suggested by Elk; it still utilizes a</w:t>
      </w:r>
      <w:r w:rsidR="00FF268F">
        <w:rPr>
          <w:rFonts w:ascii="Times New Roman" w:hAnsi="Times New Roman" w:cs="Times New Roman"/>
          <w:color w:val="000000"/>
          <w:sz w:val="24"/>
          <w:highlight w:val="white"/>
        </w:rPr>
        <w:t xml:space="preserve"> lecture-based format</w:t>
      </w:r>
      <w:r>
        <w:rPr>
          <w:rFonts w:ascii="Times New Roman" w:hAnsi="Times New Roman" w:cs="Times New Roman"/>
          <w:color w:val="000000"/>
          <w:sz w:val="24"/>
          <w:highlight w:val="white"/>
        </w:rPr>
        <w:t xml:space="preserve"> but focuses on</w:t>
      </w:r>
      <w:r w:rsidR="00FF268F">
        <w:rPr>
          <w:rFonts w:ascii="Times New Roman" w:hAnsi="Times New Roman" w:cs="Times New Roman"/>
          <w:color w:val="000000"/>
          <w:sz w:val="24"/>
          <w:highlight w:val="white"/>
        </w:rPr>
        <w:t xml:space="preserve"> portraying</w:t>
      </w:r>
      <w:r>
        <w:rPr>
          <w:rFonts w:ascii="Times New Roman" w:hAnsi="Times New Roman" w:cs="Times New Roman"/>
          <w:color w:val="000000"/>
          <w:sz w:val="24"/>
          <w:highlight w:val="white"/>
        </w:rPr>
        <w:t xml:space="preserve"> a logical extension</w:t>
      </w:r>
      <w:r w:rsidR="00966936">
        <w:rPr>
          <w:rFonts w:ascii="Times New Roman" w:hAnsi="Times New Roman" w:cs="Times New Roman"/>
          <w:color w:val="000000"/>
          <w:sz w:val="24"/>
          <w:highlight w:val="white"/>
        </w:rPr>
        <w:t xml:space="preserve"> of algebra to transition into C</w:t>
      </w:r>
      <w:r>
        <w:rPr>
          <w:rFonts w:ascii="Times New Roman" w:hAnsi="Times New Roman" w:cs="Times New Roman"/>
          <w:color w:val="000000"/>
          <w:sz w:val="24"/>
          <w:highlight w:val="white"/>
        </w:rPr>
        <w:t>alculus courses. Elk challenge</w:t>
      </w:r>
      <w:r w:rsidR="00966936">
        <w:rPr>
          <w:rFonts w:ascii="Times New Roman" w:hAnsi="Times New Roman" w:cs="Times New Roman"/>
          <w:color w:val="000000"/>
          <w:sz w:val="24"/>
          <w:highlight w:val="white"/>
        </w:rPr>
        <w:t>s the traditional notions that C</w:t>
      </w:r>
      <w:r>
        <w:rPr>
          <w:rFonts w:ascii="Times New Roman" w:hAnsi="Times New Roman" w:cs="Times New Roman"/>
          <w:color w:val="000000"/>
          <w:sz w:val="24"/>
          <w:highlight w:val="white"/>
        </w:rPr>
        <w:t>alculus is “a new and different form of mathematics from the ones that the student has learned earlier,” the first course in analysis, and distinct from algebra and geometry</w:t>
      </w:r>
      <w:r w:rsidR="005B0976">
        <w:rPr>
          <w:rFonts w:ascii="Times New Roman" w:hAnsi="Times New Roman" w:cs="Times New Roman"/>
          <w:color w:val="000000"/>
          <w:sz w:val="24"/>
          <w:highlight w:val="white"/>
        </w:rPr>
        <w:t xml:space="preserve"> (Elk, 1998, p. 351)</w:t>
      </w:r>
      <w:r>
        <w:rPr>
          <w:rFonts w:ascii="Times New Roman" w:hAnsi="Times New Roman" w:cs="Times New Roman"/>
          <w:color w:val="000000"/>
          <w:sz w:val="24"/>
          <w:highlight w:val="white"/>
        </w:rPr>
        <w:t xml:space="preserve">. </w:t>
      </w:r>
      <w:r w:rsidR="005B0976">
        <w:rPr>
          <w:rFonts w:ascii="Times New Roman" w:hAnsi="Times New Roman" w:cs="Times New Roman"/>
          <w:color w:val="000000"/>
          <w:sz w:val="24"/>
          <w:highlight w:val="white"/>
        </w:rPr>
        <w:t>He proposes introducing the underlying algebraic ideas imbedded in</w:t>
      </w:r>
      <w:r w:rsidR="00FF268F">
        <w:rPr>
          <w:rFonts w:ascii="Times New Roman" w:hAnsi="Times New Roman" w:cs="Times New Roman"/>
          <w:color w:val="000000"/>
          <w:sz w:val="24"/>
          <w:highlight w:val="white"/>
        </w:rPr>
        <w:t xml:space="preserve"> the concepts of the derivative and</w:t>
      </w:r>
      <w:r w:rsidR="005B0976">
        <w:rPr>
          <w:rFonts w:ascii="Times New Roman" w:hAnsi="Times New Roman" w:cs="Times New Roman"/>
          <w:color w:val="000000"/>
          <w:sz w:val="24"/>
          <w:highlight w:val="white"/>
        </w:rPr>
        <w:t xml:space="preserve"> the integral</w:t>
      </w:r>
      <w:r w:rsidR="00B43C52">
        <w:rPr>
          <w:rFonts w:ascii="Times New Roman" w:hAnsi="Times New Roman" w:cs="Times New Roman"/>
          <w:color w:val="000000"/>
          <w:sz w:val="24"/>
          <w:highlight w:val="white"/>
        </w:rPr>
        <w:t xml:space="preserve"> </w:t>
      </w:r>
      <w:r w:rsidR="005B0976">
        <w:rPr>
          <w:rFonts w:ascii="Times New Roman" w:hAnsi="Times New Roman" w:cs="Times New Roman"/>
          <w:color w:val="000000"/>
          <w:sz w:val="24"/>
          <w:highlight w:val="white"/>
        </w:rPr>
        <w:t>(Elk,</w:t>
      </w:r>
      <w:r w:rsidR="00105D6D">
        <w:rPr>
          <w:rFonts w:ascii="Times New Roman" w:hAnsi="Times New Roman" w:cs="Times New Roman"/>
          <w:color w:val="000000"/>
          <w:sz w:val="24"/>
          <w:highlight w:val="white"/>
        </w:rPr>
        <w:t xml:space="preserve"> </w:t>
      </w:r>
      <w:r w:rsidR="005B0976">
        <w:rPr>
          <w:rFonts w:ascii="Times New Roman" w:hAnsi="Times New Roman" w:cs="Times New Roman"/>
          <w:color w:val="000000"/>
          <w:sz w:val="24"/>
          <w:highlight w:val="white"/>
        </w:rPr>
        <w:t xml:space="preserve">1998). </w:t>
      </w:r>
      <w:r>
        <w:rPr>
          <w:rFonts w:ascii="Times New Roman" w:hAnsi="Times New Roman" w:cs="Times New Roman"/>
          <w:color w:val="000000"/>
          <w:sz w:val="24"/>
          <w:highlight w:val="white"/>
        </w:rPr>
        <w:t xml:space="preserve">  </w:t>
      </w:r>
    </w:p>
    <w:p w:rsidR="005B0976" w:rsidRDefault="00B43C52" w:rsidP="002B5D4E">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r>
      <w:r w:rsidR="00B9656F">
        <w:rPr>
          <w:rFonts w:ascii="Times New Roman" w:hAnsi="Times New Roman" w:cs="Times New Roman"/>
          <w:color w:val="000000"/>
          <w:sz w:val="24"/>
          <w:highlight w:val="white"/>
        </w:rPr>
        <w:t>As an example of these underlying algebraic ideas, Elk notes the three situations that involve division by zero: 0/</w:t>
      </w:r>
      <w:r w:rsidR="00B9656F" w:rsidRPr="0087353C">
        <w:rPr>
          <w:rFonts w:ascii="Times New Roman" w:hAnsi="Times New Roman" w:cs="Times New Roman"/>
          <w:i/>
          <w:color w:val="000000"/>
          <w:sz w:val="24"/>
          <w:highlight w:val="white"/>
        </w:rPr>
        <w:t>a</w:t>
      </w:r>
      <w:r w:rsidR="00B9656F">
        <w:rPr>
          <w:rFonts w:ascii="Times New Roman" w:hAnsi="Times New Roman" w:cs="Times New Roman"/>
          <w:color w:val="000000"/>
          <w:sz w:val="24"/>
          <w:highlight w:val="white"/>
        </w:rPr>
        <w:t xml:space="preserve">, </w:t>
      </w:r>
      <w:r w:rsidR="00B9656F" w:rsidRPr="0087353C">
        <w:rPr>
          <w:rFonts w:ascii="Times New Roman" w:hAnsi="Times New Roman" w:cs="Times New Roman"/>
          <w:i/>
          <w:color w:val="000000"/>
          <w:sz w:val="24"/>
          <w:highlight w:val="white"/>
        </w:rPr>
        <w:t>a</w:t>
      </w:r>
      <w:r w:rsidR="00B9656F">
        <w:rPr>
          <w:rFonts w:ascii="Times New Roman" w:hAnsi="Times New Roman" w:cs="Times New Roman"/>
          <w:color w:val="000000"/>
          <w:sz w:val="24"/>
          <w:highlight w:val="white"/>
        </w:rPr>
        <w:t xml:space="preserve">/0, and 0/0, when </w:t>
      </w:r>
      <w:r w:rsidR="00B9656F" w:rsidRPr="0087353C">
        <w:rPr>
          <w:rFonts w:ascii="Times New Roman" w:hAnsi="Times New Roman" w:cs="Times New Roman"/>
          <w:i/>
          <w:color w:val="000000"/>
          <w:sz w:val="24"/>
          <w:highlight w:val="white"/>
        </w:rPr>
        <w:t>a</w:t>
      </w:r>
      <w:r w:rsidR="00B9656F">
        <w:rPr>
          <w:rFonts w:ascii="Times New Roman" w:hAnsi="Times New Roman" w:cs="Times New Roman"/>
          <w:color w:val="000000"/>
          <w:sz w:val="24"/>
          <w:highlight w:val="white"/>
        </w:rPr>
        <w:t xml:space="preserve"> is any number not equal to 0. </w:t>
      </w:r>
      <w:r>
        <w:rPr>
          <w:rFonts w:ascii="Times New Roman" w:hAnsi="Times New Roman" w:cs="Times New Roman"/>
          <w:color w:val="000000"/>
          <w:sz w:val="24"/>
          <w:highlight w:val="white"/>
        </w:rPr>
        <w:t>He</w:t>
      </w:r>
      <w:r w:rsidR="005B0976">
        <w:rPr>
          <w:rFonts w:ascii="Times New Roman" w:hAnsi="Times New Roman" w:cs="Times New Roman"/>
          <w:color w:val="000000"/>
          <w:sz w:val="24"/>
          <w:highlight w:val="white"/>
        </w:rPr>
        <w:t xml:space="preserve"> asserts that </w:t>
      </w:r>
      <w:r w:rsidR="00DC3ABD">
        <w:rPr>
          <w:rFonts w:ascii="Times New Roman" w:hAnsi="Times New Roman" w:cs="Times New Roman"/>
          <w:color w:val="000000"/>
          <w:sz w:val="24"/>
          <w:highlight w:val="white"/>
        </w:rPr>
        <w:t>differential C</w:t>
      </w:r>
      <w:r w:rsidR="00BD414A">
        <w:rPr>
          <w:rFonts w:ascii="Times New Roman" w:hAnsi="Times New Roman" w:cs="Times New Roman"/>
          <w:color w:val="000000"/>
          <w:sz w:val="24"/>
          <w:highlight w:val="white"/>
        </w:rPr>
        <w:t xml:space="preserve">alculus gives meaning to </w:t>
      </w:r>
      <w:r w:rsidR="005B0976">
        <w:rPr>
          <w:rFonts w:ascii="Times New Roman" w:hAnsi="Times New Roman" w:cs="Times New Roman"/>
          <w:color w:val="000000"/>
          <w:sz w:val="24"/>
          <w:highlight w:val="white"/>
        </w:rPr>
        <w:t>the third case (0/0)</w:t>
      </w:r>
      <w:r w:rsidR="00F27493">
        <w:rPr>
          <w:rFonts w:ascii="Times New Roman" w:hAnsi="Times New Roman" w:cs="Times New Roman"/>
          <w:color w:val="000000"/>
          <w:sz w:val="24"/>
          <w:highlight w:val="white"/>
        </w:rPr>
        <w:t xml:space="preserve"> un</w:t>
      </w:r>
      <w:r w:rsidR="0087353C">
        <w:rPr>
          <w:rFonts w:ascii="Times New Roman" w:hAnsi="Times New Roman" w:cs="Times New Roman"/>
          <w:color w:val="000000"/>
          <w:sz w:val="24"/>
          <w:highlight w:val="white"/>
        </w:rPr>
        <w:t>der the appropriate conditions</w:t>
      </w:r>
      <w:r w:rsidR="00BD414A">
        <w:rPr>
          <w:rFonts w:ascii="Times New Roman" w:hAnsi="Times New Roman" w:cs="Times New Roman"/>
          <w:color w:val="000000"/>
          <w:sz w:val="24"/>
          <w:highlight w:val="white"/>
        </w:rPr>
        <w:t>.</w:t>
      </w:r>
      <w:r>
        <w:rPr>
          <w:rFonts w:ascii="Times New Roman" w:hAnsi="Times New Roman" w:cs="Times New Roman"/>
          <w:color w:val="000000"/>
          <w:sz w:val="24"/>
          <w:highlight w:val="white"/>
        </w:rPr>
        <w:t xml:space="preserve">  </w:t>
      </w:r>
      <w:r>
        <w:rPr>
          <w:rFonts w:ascii="Times New Roman" w:hAnsi="Times New Roman" w:cs="Times New Roman"/>
          <w:color w:val="000000"/>
          <w:sz w:val="24"/>
          <w:highlight w:val="white"/>
        </w:rPr>
        <w:lastRenderedPageBreak/>
        <w:t>From this, he</w:t>
      </w:r>
      <w:r w:rsidR="0087353C">
        <w:rPr>
          <w:rFonts w:ascii="Times New Roman" w:hAnsi="Times New Roman" w:cs="Times New Roman"/>
          <w:color w:val="000000"/>
          <w:sz w:val="24"/>
          <w:highlight w:val="white"/>
        </w:rPr>
        <w:t xml:space="preserve"> introduces the idea of the change in two </w:t>
      </w:r>
      <w:r w:rsidR="0087353C" w:rsidRPr="00B43C52">
        <w:rPr>
          <w:rFonts w:ascii="Times New Roman" w:hAnsi="Times New Roman" w:cs="Times New Roman"/>
          <w:i/>
          <w:color w:val="000000"/>
          <w:sz w:val="24"/>
          <w:highlight w:val="white"/>
        </w:rPr>
        <w:t>y</w:t>
      </w:r>
      <w:r>
        <w:rPr>
          <w:rFonts w:ascii="Times New Roman" w:hAnsi="Times New Roman" w:cs="Times New Roman"/>
          <w:color w:val="000000"/>
          <w:sz w:val="24"/>
          <w:highlight w:val="white"/>
        </w:rPr>
        <w:t xml:space="preserve"> coordinates approaching zero and</w:t>
      </w:r>
      <w:r w:rsidR="0087353C">
        <w:rPr>
          <w:rFonts w:ascii="Times New Roman" w:hAnsi="Times New Roman" w:cs="Times New Roman"/>
          <w:color w:val="000000"/>
          <w:sz w:val="24"/>
          <w:highlight w:val="white"/>
        </w:rPr>
        <w:t xml:space="preserve"> the change in two </w:t>
      </w:r>
      <w:r w:rsidR="0087353C" w:rsidRPr="00B43C52">
        <w:rPr>
          <w:rFonts w:ascii="Times New Roman" w:hAnsi="Times New Roman" w:cs="Times New Roman"/>
          <w:i/>
          <w:color w:val="000000"/>
          <w:sz w:val="24"/>
          <w:highlight w:val="white"/>
        </w:rPr>
        <w:t>x</w:t>
      </w:r>
      <w:r w:rsidR="0087353C">
        <w:rPr>
          <w:rFonts w:ascii="Times New Roman" w:hAnsi="Times New Roman" w:cs="Times New Roman"/>
          <w:color w:val="000000"/>
          <w:sz w:val="24"/>
          <w:highlight w:val="white"/>
        </w:rPr>
        <w:t xml:space="preserve"> coordinates</w:t>
      </w:r>
      <w:r w:rsidR="00BD414A">
        <w:rPr>
          <w:rFonts w:ascii="Times New Roman" w:hAnsi="Times New Roman" w:cs="Times New Roman"/>
          <w:color w:val="000000"/>
          <w:sz w:val="24"/>
          <w:highlight w:val="white"/>
        </w:rPr>
        <w:t xml:space="preserve"> </w:t>
      </w:r>
      <w:r w:rsidR="0087353C">
        <w:rPr>
          <w:rFonts w:ascii="Times New Roman" w:hAnsi="Times New Roman" w:cs="Times New Roman"/>
          <w:color w:val="000000"/>
          <w:sz w:val="24"/>
          <w:highlight w:val="white"/>
        </w:rPr>
        <w:t>approaching zero</w:t>
      </w:r>
      <w:r>
        <w:rPr>
          <w:rFonts w:ascii="Times New Roman" w:hAnsi="Times New Roman" w:cs="Times New Roman"/>
          <w:color w:val="000000"/>
          <w:sz w:val="24"/>
          <w:highlight w:val="white"/>
        </w:rPr>
        <w:t xml:space="preserve">. As the two respective </w:t>
      </w:r>
      <w:r w:rsidR="0050068C">
        <w:rPr>
          <w:rFonts w:ascii="Times New Roman" w:hAnsi="Times New Roman" w:cs="Times New Roman"/>
          <w:color w:val="000000"/>
          <w:sz w:val="24"/>
          <w:highlight w:val="white"/>
        </w:rPr>
        <w:t xml:space="preserve">components of the </w:t>
      </w:r>
      <w:r>
        <w:rPr>
          <w:rFonts w:ascii="Times New Roman" w:hAnsi="Times New Roman" w:cs="Times New Roman"/>
          <w:color w:val="000000"/>
          <w:sz w:val="24"/>
          <w:highlight w:val="white"/>
        </w:rPr>
        <w:t xml:space="preserve">points decrease, the distance between the points </w:t>
      </w:r>
      <w:r w:rsidR="001759D9">
        <w:rPr>
          <w:rFonts w:ascii="Times New Roman" w:hAnsi="Times New Roman" w:cs="Times New Roman"/>
          <w:color w:val="000000"/>
          <w:sz w:val="24"/>
          <w:highlight w:val="white"/>
        </w:rPr>
        <w:t>decreases and becomes very small. Thus, in the case of the change of these y-coordinate over</w:t>
      </w:r>
      <w:r w:rsidR="0087353C">
        <w:rPr>
          <w:rFonts w:ascii="Times New Roman" w:hAnsi="Times New Roman" w:cs="Times New Roman"/>
          <w:color w:val="000000"/>
          <w:sz w:val="24"/>
          <w:highlight w:val="white"/>
        </w:rPr>
        <w:t xml:space="preserve"> the change in the</w:t>
      </w:r>
      <w:r w:rsidR="001759D9">
        <w:rPr>
          <w:rFonts w:ascii="Times New Roman" w:hAnsi="Times New Roman" w:cs="Times New Roman"/>
          <w:color w:val="000000"/>
          <w:sz w:val="24"/>
          <w:highlight w:val="white"/>
        </w:rPr>
        <w:t>se</w:t>
      </w:r>
      <w:r w:rsidR="0087353C">
        <w:rPr>
          <w:rFonts w:ascii="Times New Roman" w:hAnsi="Times New Roman" w:cs="Times New Roman"/>
          <w:color w:val="000000"/>
          <w:sz w:val="24"/>
          <w:highlight w:val="white"/>
        </w:rPr>
        <w:t xml:space="preserve"> x-coordinate</w:t>
      </w:r>
      <w:r w:rsidR="001759D9">
        <w:rPr>
          <w:rFonts w:ascii="Times New Roman" w:hAnsi="Times New Roman" w:cs="Times New Roman"/>
          <w:color w:val="000000"/>
          <w:sz w:val="24"/>
          <w:highlight w:val="white"/>
        </w:rPr>
        <w:t>s</w:t>
      </w:r>
      <w:r w:rsidR="0087353C">
        <w:rPr>
          <w:rFonts w:ascii="Times New Roman" w:hAnsi="Times New Roman" w:cs="Times New Roman"/>
          <w:color w:val="000000"/>
          <w:sz w:val="24"/>
          <w:highlight w:val="white"/>
        </w:rPr>
        <w:t xml:space="preserve"> would cause both the numerator</w:t>
      </w:r>
      <w:r w:rsidR="001759D9">
        <w:rPr>
          <w:rFonts w:ascii="Times New Roman" w:hAnsi="Times New Roman" w:cs="Times New Roman"/>
          <w:color w:val="000000"/>
          <w:sz w:val="24"/>
          <w:highlight w:val="white"/>
        </w:rPr>
        <w:t xml:space="preserve"> and the denominator to be zero, resulting in the 0/0 situation. </w:t>
      </w:r>
      <w:r w:rsidR="0087353C">
        <w:rPr>
          <w:rFonts w:ascii="Times New Roman" w:hAnsi="Times New Roman" w:cs="Times New Roman"/>
          <w:color w:val="000000"/>
          <w:sz w:val="24"/>
          <w:highlight w:val="white"/>
        </w:rPr>
        <w:t xml:space="preserve"> </w:t>
      </w:r>
    </w:p>
    <w:p w:rsidR="00DC633B" w:rsidRDefault="00DF1DEC" w:rsidP="002B5D4E">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t xml:space="preserve">The meaning of the case 0/0 becomes clear with an example. Consider the function </w:t>
      </w:r>
      <w:r w:rsidRPr="003343A8">
        <w:rPr>
          <w:rFonts w:ascii="Times New Roman" w:hAnsi="Times New Roman" w:cs="Times New Roman"/>
          <w:i/>
          <w:sz w:val="24"/>
          <w:highlight w:val="white"/>
        </w:rPr>
        <w:t>f(x)=</w:t>
      </w:r>
      <w:r w:rsidR="001F6F45" w:rsidRPr="003343A8">
        <w:rPr>
          <w:rFonts w:ascii="Times New Roman" w:hAnsi="Times New Roman" w:cs="Times New Roman"/>
          <w:i/>
          <w:sz w:val="24"/>
          <w:highlight w:val="white"/>
        </w:rPr>
        <w:fldChar w:fldCharType="begin"/>
      </w:r>
      <w:r w:rsidR="003343A8" w:rsidRPr="003343A8">
        <w:rPr>
          <w:rFonts w:ascii="Times New Roman" w:hAnsi="Times New Roman" w:cs="Times New Roman"/>
          <w:i/>
          <w:sz w:val="24"/>
          <w:highlight w:val="white"/>
        </w:rPr>
        <w:instrText xml:space="preserve"> EQ\F(x</w:instrText>
      </w:r>
      <w:r w:rsidR="003343A8" w:rsidRPr="003343A8">
        <w:rPr>
          <w:rFonts w:ascii="Times New Roman" w:hAnsi="Times New Roman" w:cs="Times New Roman"/>
          <w:i/>
          <w:sz w:val="24"/>
          <w:highlight w:val="white"/>
          <w:vertAlign w:val="superscript"/>
        </w:rPr>
        <w:instrText>2</w:instrText>
      </w:r>
      <w:r w:rsidR="003343A8" w:rsidRPr="003343A8">
        <w:rPr>
          <w:rFonts w:ascii="Times New Roman" w:hAnsi="Times New Roman" w:cs="Times New Roman"/>
          <w:i/>
          <w:sz w:val="24"/>
          <w:highlight w:val="white"/>
        </w:rPr>
        <w:instrText xml:space="preserve">-4,x-2 </w:instrText>
      </w:r>
      <w:r w:rsidR="001F6F45" w:rsidRPr="003343A8">
        <w:rPr>
          <w:rFonts w:ascii="Times New Roman" w:hAnsi="Times New Roman" w:cs="Times New Roman"/>
          <w:i/>
          <w:sz w:val="24"/>
          <w:highlight w:val="white"/>
        </w:rPr>
        <w:fldChar w:fldCharType="end"/>
      </w:r>
      <w:r w:rsidR="003343A8" w:rsidRPr="003343A8">
        <w:rPr>
          <w:rFonts w:ascii="Times New Roman" w:hAnsi="Times New Roman" w:cs="Times New Roman"/>
          <w:i/>
          <w:sz w:val="24"/>
          <w:highlight w:val="white"/>
        </w:rPr>
        <w:t xml:space="preserve"> </w:t>
      </w:r>
      <w:r w:rsidRPr="003343A8">
        <w:rPr>
          <w:rFonts w:ascii="Times New Roman" w:hAnsi="Times New Roman" w:cs="Times New Roman"/>
          <w:i/>
          <w:sz w:val="24"/>
          <w:highlight w:val="white"/>
        </w:rPr>
        <w:t>(</w:t>
      </w:r>
      <w:r w:rsidR="003343A8" w:rsidRPr="003343A8">
        <w:rPr>
          <w:rFonts w:ascii="Times New Roman" w:hAnsi="Times New Roman" w:cs="Times New Roman"/>
          <w:i/>
          <w:sz w:val="24"/>
          <w:highlight w:val="white"/>
        </w:rPr>
        <w:t>x</w:t>
      </w:r>
      <w:r w:rsidRPr="003343A8">
        <w:rPr>
          <w:rFonts w:ascii="Times New Roman" w:hAnsi="Times New Roman" w:cs="Times New Roman"/>
          <w:i/>
          <w:sz w:val="24"/>
          <w:highlight w:val="white"/>
          <w:vertAlign w:val="superscript"/>
        </w:rPr>
        <w:t>2</w:t>
      </w:r>
      <w:r w:rsidRPr="003343A8">
        <w:rPr>
          <w:rFonts w:ascii="Times New Roman" w:hAnsi="Times New Roman" w:cs="Times New Roman"/>
          <w:i/>
          <w:sz w:val="24"/>
          <w:highlight w:val="white"/>
        </w:rPr>
        <w:t>-4)/(x-2)</w:t>
      </w:r>
      <w:r w:rsidRPr="003343A8">
        <w:rPr>
          <w:rFonts w:ascii="Times New Roman" w:hAnsi="Times New Roman" w:cs="Times New Roman"/>
          <w:sz w:val="24"/>
          <w:highlight w:val="white"/>
        </w:rPr>
        <w:t>.</w:t>
      </w:r>
      <w:r>
        <w:rPr>
          <w:rFonts w:ascii="Times New Roman" w:hAnsi="Times New Roman" w:cs="Times New Roman"/>
          <w:color w:val="000000"/>
          <w:sz w:val="24"/>
          <w:highlight w:val="white"/>
        </w:rPr>
        <w:t xml:space="preserve"> At </w:t>
      </w:r>
      <w:r w:rsidRPr="00105D6D">
        <w:rPr>
          <w:rFonts w:ascii="Times New Roman" w:hAnsi="Times New Roman" w:cs="Times New Roman"/>
          <w:i/>
          <w:color w:val="000000"/>
          <w:sz w:val="24"/>
          <w:highlight w:val="white"/>
        </w:rPr>
        <w:t>x</w:t>
      </w:r>
      <w:r>
        <w:rPr>
          <w:rFonts w:ascii="Times New Roman" w:hAnsi="Times New Roman" w:cs="Times New Roman"/>
          <w:color w:val="000000"/>
          <w:sz w:val="24"/>
          <w:highlight w:val="white"/>
        </w:rPr>
        <w:t>=2, the function reduces to 0/0, and at this point, the function is not defined. In order for the function to be defined at all points, an additional criteria n</w:t>
      </w:r>
      <w:r w:rsidR="00105D6D">
        <w:rPr>
          <w:rFonts w:ascii="Times New Roman" w:hAnsi="Times New Roman" w:cs="Times New Roman"/>
          <w:color w:val="000000"/>
          <w:sz w:val="24"/>
          <w:highlight w:val="white"/>
        </w:rPr>
        <w:t xml:space="preserve">eeds to be added; for example, </w:t>
      </w:r>
      <w:r w:rsidR="001759D9">
        <w:rPr>
          <w:rFonts w:ascii="Times New Roman" w:hAnsi="Times New Roman" w:cs="Times New Roman"/>
          <w:color w:val="000000"/>
          <w:sz w:val="24"/>
          <w:highlight w:val="white"/>
        </w:rPr>
        <w:t xml:space="preserve">if </w:t>
      </w:r>
      <w:r w:rsidR="00105D6D" w:rsidRPr="00105D6D">
        <w:rPr>
          <w:rFonts w:ascii="Times New Roman" w:hAnsi="Times New Roman" w:cs="Times New Roman"/>
          <w:i/>
          <w:color w:val="000000"/>
          <w:sz w:val="24"/>
          <w:highlight w:val="white"/>
        </w:rPr>
        <w:t>f</w:t>
      </w:r>
      <w:r w:rsidR="00105D6D">
        <w:rPr>
          <w:rFonts w:ascii="Times New Roman" w:hAnsi="Times New Roman" w:cs="Times New Roman"/>
          <w:i/>
          <w:color w:val="000000"/>
          <w:sz w:val="24"/>
          <w:highlight w:val="white"/>
        </w:rPr>
        <w:t>(</w:t>
      </w:r>
      <w:r w:rsidRPr="00105D6D">
        <w:rPr>
          <w:rFonts w:ascii="Times New Roman" w:hAnsi="Times New Roman" w:cs="Times New Roman"/>
          <w:i/>
          <w:color w:val="000000"/>
          <w:sz w:val="24"/>
          <w:highlight w:val="white"/>
        </w:rPr>
        <w:t>2</w:t>
      </w:r>
      <w:r w:rsidR="00105D6D">
        <w:rPr>
          <w:rFonts w:ascii="Times New Roman" w:hAnsi="Times New Roman" w:cs="Times New Roman"/>
          <w:i/>
          <w:color w:val="000000"/>
          <w:sz w:val="24"/>
          <w:highlight w:val="white"/>
        </w:rPr>
        <w:t>)</w:t>
      </w:r>
      <w:r>
        <w:rPr>
          <w:rFonts w:ascii="Times New Roman" w:hAnsi="Times New Roman" w:cs="Times New Roman"/>
          <w:color w:val="000000"/>
          <w:sz w:val="24"/>
          <w:highlight w:val="white"/>
        </w:rPr>
        <w:t xml:space="preserve">=4 </w:t>
      </w:r>
      <w:r w:rsidR="001759D9">
        <w:rPr>
          <w:rFonts w:ascii="Times New Roman" w:hAnsi="Times New Roman" w:cs="Times New Roman"/>
          <w:color w:val="000000"/>
          <w:sz w:val="24"/>
          <w:highlight w:val="white"/>
        </w:rPr>
        <w:t xml:space="preserve">were added, it </w:t>
      </w:r>
      <w:r>
        <w:rPr>
          <w:rFonts w:ascii="Times New Roman" w:hAnsi="Times New Roman" w:cs="Times New Roman"/>
          <w:color w:val="000000"/>
          <w:sz w:val="24"/>
          <w:highlight w:val="white"/>
        </w:rPr>
        <w:t>would produce a continuous function for all values of x</w:t>
      </w:r>
      <w:r w:rsidR="001759D9">
        <w:rPr>
          <w:rFonts w:ascii="Times New Roman" w:hAnsi="Times New Roman" w:cs="Times New Roman"/>
          <w:color w:val="000000"/>
          <w:sz w:val="24"/>
          <w:highlight w:val="white"/>
        </w:rPr>
        <w:t>. Furthermore, any</w:t>
      </w:r>
      <w:r>
        <w:rPr>
          <w:rFonts w:ascii="Times New Roman" w:hAnsi="Times New Roman" w:cs="Times New Roman"/>
          <w:color w:val="000000"/>
          <w:sz w:val="24"/>
          <w:highlight w:val="white"/>
        </w:rPr>
        <w:t xml:space="preserve"> </w:t>
      </w:r>
      <w:r w:rsidRPr="00105D6D">
        <w:rPr>
          <w:rFonts w:ascii="Times New Roman" w:hAnsi="Times New Roman" w:cs="Times New Roman"/>
          <w:i/>
          <w:color w:val="000000"/>
          <w:sz w:val="24"/>
          <w:highlight w:val="white"/>
        </w:rPr>
        <w:t>f(</w:t>
      </w:r>
      <w:r w:rsidR="00105D6D">
        <w:rPr>
          <w:rFonts w:ascii="Times New Roman" w:hAnsi="Times New Roman" w:cs="Times New Roman"/>
          <w:color w:val="000000"/>
          <w:sz w:val="24"/>
          <w:highlight w:val="white"/>
        </w:rPr>
        <w:t>2</w:t>
      </w:r>
      <w:r w:rsidR="00105D6D">
        <w:rPr>
          <w:rFonts w:ascii="Times New Roman" w:hAnsi="Times New Roman" w:cs="Times New Roman"/>
          <w:i/>
          <w:color w:val="000000"/>
          <w:sz w:val="24"/>
          <w:highlight w:val="white"/>
        </w:rPr>
        <w:t>)</w:t>
      </w:r>
      <w:r w:rsidR="00DC633B">
        <w:rPr>
          <w:rFonts w:ascii="Times New Roman" w:hAnsi="Times New Roman" w:cs="Times New Roman"/>
          <w:color w:val="000000"/>
          <w:sz w:val="24"/>
          <w:highlight w:val="white"/>
        </w:rPr>
        <w:t>=</w:t>
      </w:r>
      <w:r w:rsidR="00DC633B" w:rsidRPr="00105D6D">
        <w:rPr>
          <w:rFonts w:ascii="Times New Roman" w:hAnsi="Times New Roman" w:cs="Times New Roman"/>
          <w:i/>
          <w:color w:val="000000"/>
          <w:sz w:val="24"/>
          <w:highlight w:val="white"/>
        </w:rPr>
        <w:t>b</w:t>
      </w:r>
      <w:r w:rsidR="00DC633B">
        <w:rPr>
          <w:rFonts w:ascii="Times New Roman" w:hAnsi="Times New Roman" w:cs="Times New Roman"/>
          <w:color w:val="000000"/>
          <w:sz w:val="24"/>
          <w:highlight w:val="white"/>
        </w:rPr>
        <w:t xml:space="preserve">, where </w:t>
      </w:r>
      <w:r w:rsidR="00DC633B" w:rsidRPr="00B9656F">
        <w:rPr>
          <w:rFonts w:ascii="Times New Roman" w:hAnsi="Times New Roman" w:cs="Times New Roman"/>
          <w:i/>
          <w:color w:val="000000"/>
          <w:sz w:val="24"/>
          <w:highlight w:val="white"/>
        </w:rPr>
        <w:t>b</w:t>
      </w:r>
      <w:r w:rsidR="00DC633B">
        <w:rPr>
          <w:rFonts w:ascii="Times New Roman" w:hAnsi="Times New Roman" w:cs="Times New Roman"/>
          <w:color w:val="000000"/>
          <w:sz w:val="24"/>
          <w:highlight w:val="white"/>
        </w:rPr>
        <w:t xml:space="preserve"> is any numb</w:t>
      </w:r>
      <w:r w:rsidR="001759D9">
        <w:rPr>
          <w:rFonts w:ascii="Times New Roman" w:hAnsi="Times New Roman" w:cs="Times New Roman"/>
          <w:color w:val="000000"/>
          <w:sz w:val="24"/>
          <w:highlight w:val="white"/>
        </w:rPr>
        <w:t xml:space="preserve">er not equal to 4 would produce a discontinuous function. </w:t>
      </w:r>
      <w:r w:rsidR="00DC633B">
        <w:rPr>
          <w:rFonts w:ascii="Times New Roman" w:hAnsi="Times New Roman" w:cs="Times New Roman"/>
          <w:color w:val="000000"/>
          <w:sz w:val="24"/>
          <w:highlight w:val="white"/>
        </w:rPr>
        <w:t>Usi</w:t>
      </w:r>
      <w:r w:rsidR="001759D9">
        <w:rPr>
          <w:rFonts w:ascii="Times New Roman" w:hAnsi="Times New Roman" w:cs="Times New Roman"/>
          <w:color w:val="000000"/>
          <w:sz w:val="24"/>
          <w:highlight w:val="white"/>
        </w:rPr>
        <w:t>ng this information, Elk presents</w:t>
      </w:r>
      <w:r w:rsidR="00DC633B">
        <w:rPr>
          <w:rFonts w:ascii="Times New Roman" w:hAnsi="Times New Roman" w:cs="Times New Roman"/>
          <w:color w:val="000000"/>
          <w:sz w:val="24"/>
          <w:highlight w:val="white"/>
        </w:rPr>
        <w:t xml:space="preserve"> an algorithm to compute the derivative of a given function</w:t>
      </w:r>
      <w:r w:rsidR="00BD2F9F">
        <w:rPr>
          <w:rFonts w:ascii="Times New Roman" w:hAnsi="Times New Roman" w:cs="Times New Roman"/>
          <w:color w:val="000000"/>
          <w:sz w:val="24"/>
          <w:highlight w:val="white"/>
        </w:rPr>
        <w:t xml:space="preserve"> (</w:t>
      </w:r>
      <w:r w:rsidR="00BC203B">
        <w:rPr>
          <w:rFonts w:ascii="Times New Roman" w:hAnsi="Times New Roman" w:cs="Times New Roman"/>
          <w:color w:val="000000"/>
          <w:sz w:val="24"/>
          <w:highlight w:val="white"/>
        </w:rPr>
        <w:t>1998</w:t>
      </w:r>
      <w:r w:rsidR="00BD2F9F">
        <w:rPr>
          <w:rFonts w:ascii="Times New Roman" w:hAnsi="Times New Roman" w:cs="Times New Roman"/>
          <w:color w:val="000000"/>
          <w:sz w:val="24"/>
          <w:highlight w:val="white"/>
        </w:rPr>
        <w:t>, p. 354-355</w:t>
      </w:r>
      <w:r w:rsidR="00BC203B">
        <w:rPr>
          <w:rFonts w:ascii="Times New Roman" w:hAnsi="Times New Roman" w:cs="Times New Roman"/>
          <w:color w:val="000000"/>
          <w:sz w:val="24"/>
          <w:highlight w:val="white"/>
        </w:rPr>
        <w:t>)</w:t>
      </w:r>
      <w:r w:rsidR="00DC633B">
        <w:rPr>
          <w:rFonts w:ascii="Times New Roman" w:hAnsi="Times New Roman" w:cs="Times New Roman"/>
          <w:color w:val="000000"/>
          <w:sz w:val="24"/>
          <w:highlight w:val="white"/>
        </w:rPr>
        <w:t xml:space="preserve">. The algorithm goes as follows: </w:t>
      </w:r>
    </w:p>
    <w:p w:rsidR="00DC633B" w:rsidRPr="003343A8" w:rsidRDefault="00DC633B" w:rsidP="00DC633B">
      <w:pPr>
        <w:pStyle w:val="ListParagraph"/>
        <w:numPr>
          <w:ilvl w:val="0"/>
          <w:numId w:val="1"/>
        </w:numPr>
        <w:spacing w:after="0" w:line="480" w:lineRule="auto"/>
        <w:rPr>
          <w:rFonts w:ascii="Times New Roman" w:hAnsi="Times New Roman" w:cs="Times New Roman"/>
          <w:sz w:val="24"/>
          <w:highlight w:val="white"/>
        </w:rPr>
      </w:pPr>
      <w:r w:rsidRPr="003343A8">
        <w:rPr>
          <w:rFonts w:ascii="Times New Roman" w:hAnsi="Times New Roman" w:cs="Times New Roman"/>
          <w:sz w:val="24"/>
          <w:highlight w:val="white"/>
        </w:rPr>
        <w:t xml:space="preserve">From the given function </w:t>
      </w:r>
      <w:r w:rsidRPr="003343A8">
        <w:rPr>
          <w:rFonts w:ascii="Times New Roman" w:hAnsi="Times New Roman" w:cs="Times New Roman"/>
          <w:i/>
          <w:sz w:val="24"/>
          <w:highlight w:val="white"/>
        </w:rPr>
        <w:t>y=f(x)</w:t>
      </w:r>
      <w:r w:rsidRPr="003343A8">
        <w:rPr>
          <w:rFonts w:ascii="Times New Roman" w:hAnsi="Times New Roman" w:cs="Times New Roman"/>
          <w:sz w:val="24"/>
          <w:highlight w:val="white"/>
        </w:rPr>
        <w:t xml:space="preserve">, form </w:t>
      </w:r>
      <w:r w:rsidRPr="003343A8">
        <w:rPr>
          <w:rFonts w:ascii="Times New Roman" w:hAnsi="Times New Roman" w:cs="Times New Roman"/>
          <w:i/>
          <w:sz w:val="24"/>
          <w:highlight w:val="white"/>
        </w:rPr>
        <w:t>f</w:t>
      </w:r>
      <w:r w:rsidRPr="003343A8">
        <w:rPr>
          <w:rFonts w:ascii="Times New Roman" w:hAnsi="Times New Roman" w:cs="Times New Roman"/>
          <w:sz w:val="24"/>
          <w:highlight w:val="white"/>
        </w:rPr>
        <w:t>(</w:t>
      </w:r>
      <w:r w:rsidRPr="003343A8">
        <w:rPr>
          <w:rFonts w:ascii="Times New Roman" w:hAnsi="Times New Roman" w:cs="Times New Roman"/>
          <w:i/>
          <w:sz w:val="24"/>
          <w:highlight w:val="white"/>
        </w:rPr>
        <w:t>x</w:t>
      </w:r>
      <w:r w:rsidRPr="003343A8">
        <w:rPr>
          <w:rFonts w:ascii="Times New Roman" w:hAnsi="Times New Roman" w:cs="Times New Roman"/>
          <w:sz w:val="24"/>
          <w:highlight w:val="white"/>
        </w:rPr>
        <w:t>+</w:t>
      </w:r>
      <w:r w:rsidR="003343A8" w:rsidRPr="003343A8">
        <w:rPr>
          <w:rFonts w:ascii="Times New Roman" w:hAnsi="Times New Roman" w:cs="Times New Roman"/>
          <w:sz w:val="24"/>
          <w:highlight w:val="white"/>
        </w:rPr>
        <w:t>∆</w:t>
      </w:r>
      <w:r w:rsidRPr="003343A8">
        <w:rPr>
          <w:rFonts w:ascii="Times New Roman" w:hAnsi="Times New Roman" w:cs="Times New Roman"/>
          <w:i/>
          <w:sz w:val="24"/>
          <w:highlight w:val="white"/>
        </w:rPr>
        <w:t>x</w:t>
      </w:r>
      <w:r w:rsidRPr="003343A8">
        <w:rPr>
          <w:rFonts w:ascii="Times New Roman" w:hAnsi="Times New Roman" w:cs="Times New Roman"/>
          <w:sz w:val="24"/>
          <w:highlight w:val="white"/>
        </w:rPr>
        <w:t>)</w:t>
      </w:r>
      <w:r w:rsidR="001759D9">
        <w:rPr>
          <w:rFonts w:ascii="Times New Roman" w:hAnsi="Times New Roman" w:cs="Times New Roman"/>
          <w:sz w:val="24"/>
          <w:highlight w:val="white"/>
        </w:rPr>
        <w:t>.</w:t>
      </w:r>
    </w:p>
    <w:p w:rsidR="00DC633B" w:rsidRPr="003343A8" w:rsidRDefault="00DC633B" w:rsidP="00DC633B">
      <w:pPr>
        <w:pStyle w:val="ListParagraph"/>
        <w:numPr>
          <w:ilvl w:val="0"/>
          <w:numId w:val="1"/>
        </w:numPr>
        <w:spacing w:after="0" w:line="480" w:lineRule="auto"/>
        <w:rPr>
          <w:rFonts w:ascii="Times New Roman" w:hAnsi="Times New Roman" w:cs="Times New Roman"/>
          <w:sz w:val="24"/>
          <w:highlight w:val="white"/>
        </w:rPr>
      </w:pPr>
      <w:r w:rsidRPr="003343A8">
        <w:rPr>
          <w:rFonts w:ascii="Times New Roman" w:hAnsi="Times New Roman" w:cs="Times New Roman"/>
          <w:sz w:val="24"/>
          <w:highlight w:val="white"/>
        </w:rPr>
        <w:t xml:space="preserve">Subtract </w:t>
      </w:r>
      <w:r w:rsidRPr="003343A8">
        <w:rPr>
          <w:rFonts w:ascii="Times New Roman" w:hAnsi="Times New Roman" w:cs="Times New Roman"/>
          <w:i/>
          <w:sz w:val="24"/>
          <w:highlight w:val="white"/>
        </w:rPr>
        <w:t>f(x)</w:t>
      </w:r>
      <w:r w:rsidRPr="003343A8">
        <w:rPr>
          <w:rFonts w:ascii="Times New Roman" w:hAnsi="Times New Roman" w:cs="Times New Roman"/>
          <w:sz w:val="24"/>
          <w:highlight w:val="white"/>
        </w:rPr>
        <w:t xml:space="preserve"> from </w:t>
      </w:r>
      <w:r w:rsidRPr="003343A8">
        <w:rPr>
          <w:rFonts w:ascii="Times New Roman" w:hAnsi="Times New Roman" w:cs="Times New Roman"/>
          <w:i/>
          <w:sz w:val="24"/>
          <w:highlight w:val="white"/>
        </w:rPr>
        <w:t>f(x+</w:t>
      </w:r>
      <w:r w:rsidR="00BE6331" w:rsidRPr="003343A8">
        <w:rPr>
          <w:rFonts w:ascii="Times New Roman" w:hAnsi="Times New Roman" w:cs="Times New Roman"/>
          <w:i/>
          <w:sz w:val="24"/>
          <w:highlight w:val="white"/>
        </w:rPr>
        <w:t>∆</w:t>
      </w:r>
      <w:r w:rsidR="001759D9">
        <w:rPr>
          <w:rFonts w:ascii="Times New Roman" w:hAnsi="Times New Roman" w:cs="Times New Roman"/>
          <w:i/>
          <w:sz w:val="24"/>
          <w:highlight w:val="white"/>
        </w:rPr>
        <w:t>x</w:t>
      </w:r>
      <w:r w:rsidRPr="003343A8">
        <w:rPr>
          <w:rFonts w:ascii="Times New Roman" w:hAnsi="Times New Roman" w:cs="Times New Roman"/>
          <w:i/>
          <w:sz w:val="24"/>
          <w:highlight w:val="white"/>
        </w:rPr>
        <w:t>)</w:t>
      </w:r>
      <w:r w:rsidRPr="003343A8">
        <w:rPr>
          <w:rFonts w:ascii="Times New Roman" w:hAnsi="Times New Roman" w:cs="Times New Roman"/>
          <w:sz w:val="24"/>
          <w:highlight w:val="white"/>
        </w:rPr>
        <w:t xml:space="preserve"> – a difference we call </w:t>
      </w:r>
      <w:r w:rsidR="00BE6331" w:rsidRPr="003343A8">
        <w:rPr>
          <w:rFonts w:ascii="Times New Roman" w:hAnsi="Times New Roman" w:cs="Times New Roman"/>
          <w:sz w:val="24"/>
          <w:highlight w:val="white"/>
        </w:rPr>
        <w:t>∆</w:t>
      </w:r>
      <w:r w:rsidR="00BE6331" w:rsidRPr="003343A8">
        <w:rPr>
          <w:rFonts w:ascii="Times New Roman" w:hAnsi="Times New Roman" w:cs="Times New Roman"/>
          <w:i/>
          <w:sz w:val="24"/>
          <w:highlight w:val="white"/>
        </w:rPr>
        <w:t>y</w:t>
      </w:r>
      <w:r w:rsidRPr="003343A8">
        <w:rPr>
          <w:rFonts w:ascii="Times New Roman" w:hAnsi="Times New Roman" w:cs="Times New Roman"/>
          <w:sz w:val="24"/>
          <w:highlight w:val="white"/>
        </w:rPr>
        <w:t xml:space="preserve">. </w:t>
      </w:r>
    </w:p>
    <w:p w:rsidR="00DC633B" w:rsidRPr="003343A8" w:rsidRDefault="00DC633B" w:rsidP="00DC633B">
      <w:pPr>
        <w:pStyle w:val="ListParagraph"/>
        <w:numPr>
          <w:ilvl w:val="0"/>
          <w:numId w:val="1"/>
        </w:numPr>
        <w:spacing w:after="0" w:line="480" w:lineRule="auto"/>
        <w:rPr>
          <w:rFonts w:ascii="Times New Roman" w:hAnsi="Times New Roman" w:cs="Times New Roman"/>
          <w:sz w:val="24"/>
          <w:highlight w:val="white"/>
        </w:rPr>
      </w:pPr>
      <w:r w:rsidRPr="003343A8">
        <w:rPr>
          <w:rFonts w:ascii="Times New Roman" w:hAnsi="Times New Roman" w:cs="Times New Roman"/>
          <w:sz w:val="24"/>
          <w:highlight w:val="white"/>
        </w:rPr>
        <w:t xml:space="preserve">Divide </w:t>
      </w:r>
      <w:r w:rsidR="00BE6331" w:rsidRPr="003343A8">
        <w:rPr>
          <w:rFonts w:ascii="Times New Roman" w:hAnsi="Times New Roman" w:cs="Times New Roman"/>
          <w:i/>
          <w:sz w:val="24"/>
          <w:highlight w:val="white"/>
        </w:rPr>
        <w:t>∆</w:t>
      </w:r>
      <w:r w:rsidRPr="003343A8">
        <w:rPr>
          <w:rFonts w:ascii="Times New Roman" w:hAnsi="Times New Roman" w:cs="Times New Roman"/>
          <w:i/>
          <w:sz w:val="24"/>
          <w:highlight w:val="white"/>
        </w:rPr>
        <w:t>y</w:t>
      </w:r>
      <w:r w:rsidRPr="003343A8">
        <w:rPr>
          <w:rFonts w:ascii="Times New Roman" w:hAnsi="Times New Roman" w:cs="Times New Roman"/>
          <w:sz w:val="24"/>
          <w:highlight w:val="white"/>
        </w:rPr>
        <w:t xml:space="preserve"> by </w:t>
      </w:r>
      <w:r w:rsidR="00BE6331" w:rsidRPr="003343A8">
        <w:rPr>
          <w:rFonts w:ascii="Times New Roman" w:hAnsi="Times New Roman" w:cs="Times New Roman"/>
          <w:i/>
          <w:sz w:val="24"/>
          <w:highlight w:val="white"/>
        </w:rPr>
        <w:t>∆</w:t>
      </w:r>
      <w:r w:rsidRPr="003343A8">
        <w:rPr>
          <w:rFonts w:ascii="Times New Roman" w:hAnsi="Times New Roman" w:cs="Times New Roman"/>
          <w:i/>
          <w:sz w:val="24"/>
          <w:highlight w:val="white"/>
        </w:rPr>
        <w:t>x</w:t>
      </w:r>
      <w:r w:rsidRPr="003343A8">
        <w:rPr>
          <w:rFonts w:ascii="Times New Roman" w:hAnsi="Times New Roman" w:cs="Times New Roman"/>
          <w:sz w:val="24"/>
          <w:highlight w:val="white"/>
        </w:rPr>
        <w:t xml:space="preserve"> and simplify the algebra. </w:t>
      </w:r>
    </w:p>
    <w:p w:rsidR="00793648" w:rsidRPr="003343A8" w:rsidRDefault="00DC633B" w:rsidP="00DC633B">
      <w:pPr>
        <w:pStyle w:val="ListParagraph"/>
        <w:numPr>
          <w:ilvl w:val="0"/>
          <w:numId w:val="1"/>
        </w:numPr>
        <w:spacing w:after="0" w:line="480" w:lineRule="auto"/>
        <w:rPr>
          <w:rFonts w:ascii="Times New Roman" w:hAnsi="Times New Roman" w:cs="Times New Roman"/>
          <w:sz w:val="24"/>
          <w:highlight w:val="white"/>
        </w:rPr>
      </w:pPr>
      <w:r w:rsidRPr="003343A8">
        <w:rPr>
          <w:rFonts w:ascii="Times New Roman" w:hAnsi="Times New Roman" w:cs="Times New Roman"/>
          <w:sz w:val="24"/>
          <w:highlight w:val="white"/>
        </w:rPr>
        <w:t xml:space="preserve">Take the limit as </w:t>
      </w:r>
      <w:r w:rsidR="00BE6331" w:rsidRPr="003343A8">
        <w:rPr>
          <w:rFonts w:ascii="Times New Roman" w:hAnsi="Times New Roman" w:cs="Times New Roman"/>
          <w:i/>
          <w:sz w:val="24"/>
          <w:highlight w:val="white"/>
        </w:rPr>
        <w:t>∆</w:t>
      </w:r>
      <w:r w:rsidRPr="003343A8">
        <w:rPr>
          <w:rFonts w:ascii="Times New Roman" w:hAnsi="Times New Roman" w:cs="Times New Roman"/>
          <w:i/>
          <w:sz w:val="24"/>
          <w:highlight w:val="white"/>
        </w:rPr>
        <w:t>x</w:t>
      </w:r>
      <w:r w:rsidRPr="003343A8">
        <w:rPr>
          <w:rFonts w:ascii="Times New Roman" w:hAnsi="Times New Roman" w:cs="Times New Roman"/>
          <w:sz w:val="24"/>
          <w:highlight w:val="white"/>
        </w:rPr>
        <w:t xml:space="preserve"> </w:t>
      </w:r>
      <w:r w:rsidRPr="003343A8">
        <w:rPr>
          <w:rFonts w:ascii="Times New Roman" w:hAnsi="Times New Roman" w:cs="Times New Roman"/>
          <w:sz w:val="24"/>
          <w:highlight w:val="white"/>
        </w:rPr>
        <w:sym w:font="Wingdings" w:char="F0E0"/>
      </w:r>
      <w:r w:rsidRPr="003343A8">
        <w:rPr>
          <w:rFonts w:ascii="Times New Roman" w:hAnsi="Times New Roman" w:cs="Times New Roman"/>
          <w:sz w:val="24"/>
          <w:highlight w:val="white"/>
        </w:rPr>
        <w:t xml:space="preserve"> 0. </w:t>
      </w:r>
    </w:p>
    <w:p w:rsidR="00EF1D99" w:rsidRDefault="001759D9" w:rsidP="00EF1D99">
      <w:pPr>
        <w:spacing w:after="0" w:line="480" w:lineRule="auto"/>
        <w:ind w:firstLine="720"/>
        <w:rPr>
          <w:rFonts w:ascii="Times New Roman" w:hAnsi="Times New Roman" w:cs="Times New Roman"/>
          <w:color w:val="000000"/>
          <w:sz w:val="24"/>
          <w:highlight w:val="white"/>
        </w:rPr>
      </w:pPr>
      <w:r>
        <w:rPr>
          <w:rFonts w:ascii="Times New Roman" w:hAnsi="Times New Roman" w:cs="Times New Roman"/>
          <w:sz w:val="24"/>
          <w:highlight w:val="white"/>
        </w:rPr>
        <w:t xml:space="preserve">The algorithm results in </w:t>
      </w:r>
      <w:r w:rsidR="00BC203B" w:rsidRPr="003343A8">
        <w:rPr>
          <w:rFonts w:ascii="Times New Roman" w:hAnsi="Times New Roman" w:cs="Times New Roman"/>
          <w:sz w:val="24"/>
          <w:highlight w:val="white"/>
        </w:rPr>
        <w:t>the equation y’= lim</w:t>
      </w:r>
      <w:r w:rsidR="00BC203B" w:rsidRPr="003343A8">
        <w:rPr>
          <w:rFonts w:ascii="Times New Roman" w:hAnsi="Times New Roman" w:cs="Times New Roman"/>
          <w:sz w:val="24"/>
          <w:highlight w:val="white"/>
          <w:vertAlign w:val="subscript"/>
        </w:rPr>
        <w:t xml:space="preserve">x </w:t>
      </w:r>
      <w:r w:rsidR="00BC203B" w:rsidRPr="003343A8">
        <w:rPr>
          <w:rFonts w:ascii="Times New Roman" w:hAnsi="Times New Roman" w:cs="Times New Roman"/>
          <w:sz w:val="24"/>
          <w:highlight w:val="white"/>
          <w:vertAlign w:val="subscript"/>
        </w:rPr>
        <w:sym w:font="Wingdings" w:char="F0E0"/>
      </w:r>
      <w:r w:rsidR="00BC203B" w:rsidRPr="003343A8">
        <w:rPr>
          <w:rFonts w:ascii="Times New Roman" w:hAnsi="Times New Roman" w:cs="Times New Roman"/>
          <w:sz w:val="24"/>
          <w:highlight w:val="white"/>
          <w:vertAlign w:val="subscript"/>
        </w:rPr>
        <w:t xml:space="preserve"> 0</w:t>
      </w:r>
      <w:r w:rsidR="00BC203B" w:rsidRPr="003343A8">
        <w:rPr>
          <w:rFonts w:ascii="Times New Roman" w:hAnsi="Times New Roman" w:cs="Times New Roman"/>
          <w:sz w:val="24"/>
          <w:highlight w:val="white"/>
        </w:rPr>
        <w:t xml:space="preserve"> </w:t>
      </w:r>
      <w:r w:rsidR="003343A8" w:rsidRPr="003343A8">
        <w:rPr>
          <w:rFonts w:ascii="Times New Roman" w:hAnsi="Times New Roman" w:cs="Times New Roman"/>
          <w:i/>
          <w:sz w:val="24"/>
          <w:highlight w:val="white"/>
        </w:rPr>
        <w:t>∆</w:t>
      </w:r>
      <w:r w:rsidR="00BC203B" w:rsidRPr="003343A8">
        <w:rPr>
          <w:rFonts w:ascii="Times New Roman" w:hAnsi="Times New Roman" w:cs="Times New Roman"/>
          <w:i/>
          <w:sz w:val="24"/>
          <w:highlight w:val="white"/>
        </w:rPr>
        <w:t>y/</w:t>
      </w:r>
      <w:r w:rsidR="003343A8" w:rsidRPr="003343A8">
        <w:rPr>
          <w:rFonts w:ascii="Times New Roman" w:hAnsi="Times New Roman" w:cs="Times New Roman"/>
          <w:i/>
          <w:sz w:val="24"/>
          <w:highlight w:val="white"/>
        </w:rPr>
        <w:t>∆</w:t>
      </w:r>
      <w:r w:rsidR="00BC203B" w:rsidRPr="003343A8">
        <w:rPr>
          <w:rFonts w:ascii="Times New Roman" w:hAnsi="Times New Roman" w:cs="Times New Roman"/>
          <w:i/>
          <w:sz w:val="24"/>
          <w:highlight w:val="white"/>
        </w:rPr>
        <w:t>x’</w:t>
      </w:r>
      <w:r>
        <w:rPr>
          <w:rFonts w:ascii="Times New Roman" w:hAnsi="Times New Roman" w:cs="Times New Roman"/>
          <w:sz w:val="24"/>
          <w:highlight w:val="white"/>
        </w:rPr>
        <w:t>, the definition of the derivative</w:t>
      </w:r>
      <w:r w:rsidR="00BC203B" w:rsidRPr="003343A8">
        <w:rPr>
          <w:rFonts w:ascii="Times New Roman" w:hAnsi="Times New Roman" w:cs="Times New Roman"/>
          <w:sz w:val="24"/>
          <w:highlight w:val="white"/>
        </w:rPr>
        <w:t>.</w:t>
      </w:r>
      <w:r w:rsidR="00BC203B">
        <w:rPr>
          <w:rFonts w:ascii="Times New Roman" w:hAnsi="Times New Roman" w:cs="Times New Roman"/>
          <w:color w:val="000000"/>
          <w:sz w:val="24"/>
          <w:highlight w:val="white"/>
        </w:rPr>
        <w:t xml:space="preserve">   </w:t>
      </w:r>
      <w:r w:rsidR="00EF1D99">
        <w:rPr>
          <w:rFonts w:ascii="Times New Roman" w:hAnsi="Times New Roman" w:cs="Times New Roman"/>
          <w:color w:val="000000"/>
          <w:sz w:val="24"/>
          <w:highlight w:val="white"/>
        </w:rPr>
        <w:t>The key to giving meaning to 0/0 was taking the limit at the end of the algorithm</w:t>
      </w:r>
      <w:r>
        <w:rPr>
          <w:rFonts w:ascii="Times New Roman" w:hAnsi="Times New Roman" w:cs="Times New Roman"/>
          <w:color w:val="000000"/>
          <w:sz w:val="24"/>
          <w:highlight w:val="white"/>
        </w:rPr>
        <w:t xml:space="preserve"> rather than during one of the earlier steps</w:t>
      </w:r>
      <w:r w:rsidR="00EF1D99">
        <w:rPr>
          <w:rFonts w:ascii="Times New Roman" w:hAnsi="Times New Roman" w:cs="Times New Roman"/>
          <w:color w:val="000000"/>
          <w:sz w:val="24"/>
          <w:highlight w:val="white"/>
        </w:rPr>
        <w:t xml:space="preserve">. By doing this, an initially undefined computation can bring about information. </w:t>
      </w:r>
    </w:p>
    <w:p w:rsidR="00735550" w:rsidRDefault="00BC203B" w:rsidP="00793648">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ab/>
      </w:r>
      <w:r w:rsidR="00BD2F9F">
        <w:rPr>
          <w:rFonts w:ascii="Times New Roman" w:hAnsi="Times New Roman" w:cs="Times New Roman"/>
          <w:color w:val="000000"/>
          <w:sz w:val="24"/>
          <w:highlight w:val="white"/>
        </w:rPr>
        <w:t>Similarly, Elk proposes that integration gives meaning t</w:t>
      </w:r>
      <w:r w:rsidR="00AF4842">
        <w:rPr>
          <w:rFonts w:ascii="Times New Roman" w:hAnsi="Times New Roman" w:cs="Times New Roman"/>
          <w:color w:val="000000"/>
          <w:sz w:val="24"/>
          <w:highlight w:val="white"/>
        </w:rPr>
        <w:t>o multiplying infinity times zero</w:t>
      </w:r>
      <w:r w:rsidR="00BD2F9F">
        <w:rPr>
          <w:rFonts w:ascii="Times New Roman" w:hAnsi="Times New Roman" w:cs="Times New Roman"/>
          <w:color w:val="000000"/>
          <w:sz w:val="24"/>
          <w:highlight w:val="white"/>
        </w:rPr>
        <w:t>. This is because</w:t>
      </w:r>
      <w:r w:rsidR="00AF4842">
        <w:rPr>
          <w:rFonts w:ascii="Times New Roman" w:hAnsi="Times New Roman" w:cs="Times New Roman"/>
          <w:color w:val="000000"/>
          <w:sz w:val="24"/>
          <w:highlight w:val="white"/>
        </w:rPr>
        <w:t xml:space="preserve"> the process of subdividing figures into very small pieces to calculate their individuals means adding together an infinite number of zeros</w:t>
      </w:r>
      <w:r w:rsidR="00BD2F9F">
        <w:rPr>
          <w:rFonts w:ascii="Times New Roman" w:hAnsi="Times New Roman" w:cs="Times New Roman"/>
          <w:color w:val="000000"/>
          <w:sz w:val="24"/>
          <w:highlight w:val="white"/>
        </w:rPr>
        <w:t xml:space="preserve">, which is equivalent to </w:t>
      </w:r>
      <w:r w:rsidR="00BD2F9F">
        <w:rPr>
          <w:rFonts w:ascii="Times New Roman" w:hAnsi="Times New Roman" w:cs="Times New Roman"/>
          <w:color w:val="000000"/>
          <w:sz w:val="24"/>
          <w:highlight w:val="white"/>
        </w:rPr>
        <w:lastRenderedPageBreak/>
        <w:t>multiplying infinity times 0</w:t>
      </w:r>
      <w:r w:rsidR="00AF4842">
        <w:rPr>
          <w:rFonts w:ascii="Times New Roman" w:hAnsi="Times New Roman" w:cs="Times New Roman"/>
          <w:color w:val="000000"/>
          <w:sz w:val="24"/>
          <w:highlight w:val="white"/>
        </w:rPr>
        <w:t>. Elk stresses the importance of noting that this multiplication oftentimes yields a finite product, contrasting the common notions that zero multiplied by anything is zero and that infinity multiplied by anything is infinity</w:t>
      </w:r>
      <w:r w:rsidR="00735550">
        <w:rPr>
          <w:rFonts w:ascii="Times New Roman" w:hAnsi="Times New Roman" w:cs="Times New Roman"/>
          <w:color w:val="000000"/>
          <w:sz w:val="24"/>
          <w:highlight w:val="white"/>
        </w:rPr>
        <w:t xml:space="preserve">. </w:t>
      </w:r>
      <w:r w:rsidR="00BD2F9F">
        <w:rPr>
          <w:rFonts w:ascii="Times New Roman" w:hAnsi="Times New Roman" w:cs="Times New Roman"/>
          <w:color w:val="000000"/>
          <w:sz w:val="24"/>
          <w:highlight w:val="white"/>
        </w:rPr>
        <w:t xml:space="preserve">Thus, not only does integration give meaning to infinity times zero, but that meaning is oftentimes finite. </w:t>
      </w:r>
      <w:r w:rsidR="0070233B">
        <w:rPr>
          <w:rFonts w:ascii="Times New Roman" w:hAnsi="Times New Roman" w:cs="Times New Roman"/>
          <w:color w:val="000000"/>
          <w:sz w:val="24"/>
          <w:highlight w:val="white"/>
        </w:rPr>
        <w:t>This can be seen give</w:t>
      </w:r>
      <w:r w:rsidR="00735550">
        <w:rPr>
          <w:rFonts w:ascii="Times New Roman" w:hAnsi="Times New Roman" w:cs="Times New Roman"/>
          <w:color w:val="000000"/>
          <w:sz w:val="24"/>
          <w:highlight w:val="white"/>
        </w:rPr>
        <w:t>n the sta</w:t>
      </w:r>
      <w:r w:rsidR="0070233B">
        <w:rPr>
          <w:rFonts w:ascii="Times New Roman" w:hAnsi="Times New Roman" w:cs="Times New Roman"/>
          <w:color w:val="000000"/>
          <w:sz w:val="24"/>
          <w:highlight w:val="white"/>
        </w:rPr>
        <w:t>ndard definition of an integral:</w:t>
      </w:r>
      <w:r w:rsidR="00735550">
        <w:rPr>
          <w:rFonts w:ascii="Times New Roman" w:hAnsi="Times New Roman" w:cs="Times New Roman"/>
          <w:color w:val="000000"/>
          <w:sz w:val="24"/>
          <w:highlight w:val="white"/>
        </w:rPr>
        <w:t xml:space="preserve"> </w:t>
      </w:r>
    </w:p>
    <w:p w:rsidR="00735550" w:rsidRPr="00735550" w:rsidRDefault="00735550" w:rsidP="00793648">
      <w:pPr>
        <w:spacing w:after="0" w:line="480" w:lineRule="auto"/>
        <w:rPr>
          <w:rFonts w:ascii="Times New Roman" w:hAnsi="Times New Roman" w:cs="Times New Roman"/>
          <w:color w:val="ED7D31" w:themeColor="accent2"/>
          <w:sz w:val="24"/>
          <w:highlight w:val="white"/>
        </w:rPr>
      </w:pPr>
      <w:r>
        <w:rPr>
          <w:rFonts w:ascii="Times New Roman" w:hAnsi="Times New Roman" w:cs="Times New Roman"/>
          <w:color w:val="000000"/>
          <w:sz w:val="24"/>
          <w:highlight w:val="white"/>
        </w:rPr>
        <w:tab/>
      </w:r>
      <w:r w:rsidR="00BE6331">
        <w:rPr>
          <w:noProof/>
        </w:rPr>
        <w:drawing>
          <wp:inline distT="0" distB="0" distL="0" distR="0">
            <wp:extent cx="2133600" cy="571500"/>
            <wp:effectExtent l="19050" t="0" r="0" b="0"/>
            <wp:docPr id="1" name="Picture 1" descr="$ \displaystyle{ \int^{b}_{a} f(x) \, dx}&#10;= \displaystyle{ \lim_{n \to \infty} \sum_{i=1}^{n} f(c_{i}) \Delta x_{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isplaystyle{ \int^{b}_{a} f(x) \, dx}&#10;= \displaystyle{ \lim_{n \to \infty} \sum_{i=1}^{n} f(c_{i}) \Delta x_{i} } $"/>
                    <pic:cNvPicPr>
                      <a:picLocks noChangeAspect="1" noChangeArrowheads="1"/>
                    </pic:cNvPicPr>
                  </pic:nvPicPr>
                  <pic:blipFill>
                    <a:blip r:embed="rId7" cstate="print"/>
                    <a:srcRect/>
                    <a:stretch>
                      <a:fillRect/>
                    </a:stretch>
                  </pic:blipFill>
                  <pic:spPr bwMode="auto">
                    <a:xfrm>
                      <a:off x="0" y="0"/>
                      <a:ext cx="2133600" cy="571500"/>
                    </a:xfrm>
                    <a:prstGeom prst="rect">
                      <a:avLst/>
                    </a:prstGeom>
                    <a:noFill/>
                    <a:ln w="9525">
                      <a:noFill/>
                      <a:miter lim="800000"/>
                      <a:headEnd/>
                      <a:tailEnd/>
                    </a:ln>
                  </pic:spPr>
                </pic:pic>
              </a:graphicData>
            </a:graphic>
          </wp:inline>
        </w:drawing>
      </w:r>
    </w:p>
    <w:p w:rsidR="00735550" w:rsidRDefault="0070233B" w:rsidP="00793648">
      <w:pPr>
        <w:spacing w:after="0" w:line="480" w:lineRule="auto"/>
        <w:rPr>
          <w:rFonts w:ascii="Times New Roman" w:hAnsi="Times New Roman" w:cs="Times New Roman"/>
          <w:color w:val="000000"/>
          <w:sz w:val="24"/>
          <w:highlight w:val="white"/>
        </w:rPr>
      </w:pPr>
      <w:r>
        <w:rPr>
          <w:rFonts w:ascii="Times New Roman" w:hAnsi="Times New Roman" w:cs="Times New Roman"/>
          <w:color w:val="000000"/>
          <w:sz w:val="24"/>
          <w:highlight w:val="white"/>
        </w:rPr>
        <w:t>T</w:t>
      </w:r>
      <w:r w:rsidR="00735550">
        <w:rPr>
          <w:rFonts w:ascii="Times New Roman" w:hAnsi="Times New Roman" w:cs="Times New Roman"/>
          <w:color w:val="000000"/>
          <w:sz w:val="24"/>
          <w:highlight w:val="white"/>
        </w:rPr>
        <w:t xml:space="preserve">he limit is summing an infinite number of zero terms since the limit of each </w:t>
      </w:r>
      <w:r w:rsidR="00BE6331" w:rsidRPr="00BE6331">
        <w:rPr>
          <w:rFonts w:ascii="Times New Roman" w:hAnsi="Times New Roman" w:cs="Times New Roman"/>
          <w:sz w:val="24"/>
          <w:highlight w:val="white"/>
        </w:rPr>
        <w:t>∆</w:t>
      </w:r>
      <w:r w:rsidR="00BE6331" w:rsidRPr="00BE6331">
        <w:rPr>
          <w:rFonts w:ascii="Times New Roman" w:hAnsi="Times New Roman" w:cs="Times New Roman"/>
          <w:i/>
          <w:sz w:val="24"/>
          <w:highlight w:val="white"/>
        </w:rPr>
        <w:t>x</w:t>
      </w:r>
      <w:r w:rsidR="00BE6331" w:rsidRPr="00BE6331">
        <w:rPr>
          <w:rFonts w:ascii="Times New Roman" w:hAnsi="Times New Roman" w:cs="Times New Roman"/>
          <w:i/>
          <w:sz w:val="24"/>
          <w:highlight w:val="white"/>
          <w:vertAlign w:val="subscript"/>
        </w:rPr>
        <w:t>i</w:t>
      </w:r>
      <w:r w:rsidR="00735550">
        <w:rPr>
          <w:rFonts w:ascii="Times New Roman" w:hAnsi="Times New Roman" w:cs="Times New Roman"/>
          <w:color w:val="000000"/>
          <w:sz w:val="24"/>
          <w:highlight w:val="white"/>
        </w:rPr>
        <w:t xml:space="preserve"> is zero. </w:t>
      </w:r>
    </w:p>
    <w:p w:rsidR="00A46B0F" w:rsidRPr="00DF31FF" w:rsidRDefault="00CB453D" w:rsidP="00A46B0F">
      <w:pPr>
        <w:spacing w:after="0" w:line="480" w:lineRule="auto"/>
        <w:ind w:firstLine="720"/>
        <w:rPr>
          <w:rFonts w:ascii="Times New Roman" w:hAnsi="Times New Roman" w:cs="Times New Roman"/>
          <w:sz w:val="24"/>
          <w:highlight w:val="white"/>
        </w:rPr>
      </w:pPr>
      <w:r w:rsidRPr="00DF31FF">
        <w:rPr>
          <w:rFonts w:ascii="Times New Roman" w:hAnsi="Times New Roman" w:cs="Times New Roman"/>
          <w:sz w:val="24"/>
          <w:highlight w:val="white"/>
        </w:rPr>
        <w:t xml:space="preserve">Many of the following approaches encourage a more conceptual understanding of the ideas of integration and derivatives and </w:t>
      </w:r>
      <w:r w:rsidR="0070233B">
        <w:rPr>
          <w:rFonts w:ascii="Times New Roman" w:hAnsi="Times New Roman" w:cs="Times New Roman"/>
          <w:sz w:val="24"/>
          <w:highlight w:val="white"/>
        </w:rPr>
        <w:t>often consider</w:t>
      </w:r>
      <w:r w:rsidRPr="00DF31FF">
        <w:rPr>
          <w:rFonts w:ascii="Times New Roman" w:hAnsi="Times New Roman" w:cs="Times New Roman"/>
          <w:sz w:val="24"/>
          <w:highlight w:val="white"/>
        </w:rPr>
        <w:t xml:space="preserve"> applications to the real world or incorporate historical methods in order to develop this conceptual knowledge. </w:t>
      </w:r>
      <w:r w:rsidR="00DF31FF" w:rsidRPr="00DF31FF">
        <w:rPr>
          <w:rFonts w:ascii="Times New Roman" w:hAnsi="Times New Roman" w:cs="Times New Roman"/>
          <w:sz w:val="24"/>
          <w:highlight w:val="white"/>
        </w:rPr>
        <w:t>Utilizing an algebraic approach may limit the capability of students to extend their knowledge beyond the definitions of derivativ</w:t>
      </w:r>
      <w:r w:rsidR="00DF31FF">
        <w:rPr>
          <w:rFonts w:ascii="Times New Roman" w:hAnsi="Times New Roman" w:cs="Times New Roman"/>
          <w:sz w:val="24"/>
          <w:highlight w:val="white"/>
        </w:rPr>
        <w:t xml:space="preserve">e and integral in problems concerning real world applications that consider distance, speed, time, and rate. </w:t>
      </w:r>
      <w:r w:rsidR="0070233B">
        <w:rPr>
          <w:rFonts w:ascii="Times New Roman" w:hAnsi="Times New Roman" w:cs="Times New Roman"/>
          <w:sz w:val="24"/>
          <w:highlight w:val="white"/>
        </w:rPr>
        <w:t xml:space="preserve">Also, although Elk notes that the integral often seems to give a finite value to the meaning of infinity times zero, it does not explain how that value is reached other than the inclusion of the limit in the standard definition. </w:t>
      </w:r>
      <w:r w:rsidR="00FA332E">
        <w:rPr>
          <w:rFonts w:ascii="Times New Roman" w:hAnsi="Times New Roman" w:cs="Times New Roman"/>
          <w:sz w:val="24"/>
          <w:highlight w:val="white"/>
        </w:rPr>
        <w:t>Furthermore, the definition of the derivative is still structured procedurally, and a concern may be that t</w:t>
      </w:r>
      <w:r w:rsidR="00685727">
        <w:rPr>
          <w:rFonts w:ascii="Times New Roman" w:hAnsi="Times New Roman" w:cs="Times New Roman"/>
          <w:sz w:val="24"/>
          <w:highlight w:val="white"/>
        </w:rPr>
        <w:t>he step by step instructions do</w:t>
      </w:r>
      <w:r w:rsidR="00FA332E">
        <w:rPr>
          <w:rFonts w:ascii="Times New Roman" w:hAnsi="Times New Roman" w:cs="Times New Roman"/>
          <w:sz w:val="24"/>
          <w:highlight w:val="white"/>
        </w:rPr>
        <w:t xml:space="preserve"> not adequately veer </w:t>
      </w:r>
      <w:r w:rsidR="0070233B">
        <w:rPr>
          <w:rFonts w:ascii="Times New Roman" w:hAnsi="Times New Roman" w:cs="Times New Roman"/>
          <w:sz w:val="24"/>
          <w:highlight w:val="white"/>
        </w:rPr>
        <w:t xml:space="preserve">away </w:t>
      </w:r>
      <w:r w:rsidR="00FA332E">
        <w:rPr>
          <w:rFonts w:ascii="Times New Roman" w:hAnsi="Times New Roman" w:cs="Times New Roman"/>
          <w:sz w:val="24"/>
          <w:highlight w:val="white"/>
        </w:rPr>
        <w:t xml:space="preserve">from traditional instruction. </w:t>
      </w:r>
      <w:r w:rsidR="00DF31FF" w:rsidRPr="00DF31FF">
        <w:rPr>
          <w:rFonts w:ascii="Times New Roman" w:hAnsi="Times New Roman" w:cs="Times New Roman"/>
          <w:sz w:val="24"/>
          <w:highlight w:val="white"/>
        </w:rPr>
        <w:t xml:space="preserve"> </w:t>
      </w:r>
    </w:p>
    <w:p w:rsidR="00D231E7" w:rsidRPr="00D231E7" w:rsidRDefault="00D231E7" w:rsidP="00D231E7">
      <w:pPr>
        <w:spacing w:after="0" w:line="480" w:lineRule="auto"/>
        <w:ind w:firstLine="720"/>
        <w:jc w:val="center"/>
        <w:rPr>
          <w:rFonts w:ascii="Times New Roman" w:hAnsi="Times New Roman" w:cs="Times New Roman"/>
          <w:b/>
          <w:sz w:val="24"/>
          <w:highlight w:val="white"/>
        </w:rPr>
      </w:pPr>
      <w:r>
        <w:rPr>
          <w:rFonts w:ascii="Times New Roman" w:hAnsi="Times New Roman" w:cs="Times New Roman"/>
          <w:b/>
          <w:sz w:val="24"/>
          <w:highlight w:val="white"/>
        </w:rPr>
        <w:t>Graphical Approach</w:t>
      </w:r>
    </w:p>
    <w:p w:rsidR="00F456A7" w:rsidRDefault="00F456A7" w:rsidP="00A46B0F">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 xml:space="preserve">At a time when </w:t>
      </w:r>
      <w:r w:rsidR="0050068C">
        <w:rPr>
          <w:rFonts w:ascii="Times New Roman" w:hAnsi="Times New Roman" w:cs="Times New Roman"/>
          <w:sz w:val="24"/>
          <w:highlight w:val="white"/>
        </w:rPr>
        <w:t>the advantages of using computer technology was beginning to surface</w:t>
      </w:r>
      <w:r>
        <w:rPr>
          <w:rFonts w:ascii="Times New Roman" w:hAnsi="Times New Roman" w:cs="Times New Roman"/>
          <w:sz w:val="24"/>
          <w:highlight w:val="white"/>
        </w:rPr>
        <w:t>, David Tall saw its potential and presented a graphical approach to integration and the fundamental theorem. H</w:t>
      </w:r>
      <w:r w:rsidR="0050068C">
        <w:rPr>
          <w:rFonts w:ascii="Times New Roman" w:hAnsi="Times New Roman" w:cs="Times New Roman"/>
          <w:sz w:val="24"/>
          <w:highlight w:val="white"/>
        </w:rPr>
        <w:t>e noted</w:t>
      </w:r>
      <w:r>
        <w:rPr>
          <w:rFonts w:ascii="Times New Roman" w:hAnsi="Times New Roman" w:cs="Times New Roman"/>
          <w:sz w:val="24"/>
          <w:highlight w:val="white"/>
        </w:rPr>
        <w:t xml:space="preserve"> the difficulty of going beyond simple examples when using algebraic methods of summation, and the tedious</w:t>
      </w:r>
      <w:r w:rsidR="0050068C">
        <w:rPr>
          <w:rFonts w:ascii="Times New Roman" w:hAnsi="Times New Roman" w:cs="Times New Roman"/>
          <w:sz w:val="24"/>
          <w:highlight w:val="white"/>
        </w:rPr>
        <w:t>ness</w:t>
      </w:r>
      <w:r>
        <w:rPr>
          <w:rFonts w:ascii="Times New Roman" w:hAnsi="Times New Roman" w:cs="Times New Roman"/>
          <w:sz w:val="24"/>
          <w:highlight w:val="white"/>
        </w:rPr>
        <w:t xml:space="preserve"> and obscuri</w:t>
      </w:r>
      <w:r w:rsidR="0050068C">
        <w:rPr>
          <w:rFonts w:ascii="Times New Roman" w:hAnsi="Times New Roman" w:cs="Times New Roman"/>
          <w:sz w:val="24"/>
          <w:highlight w:val="white"/>
        </w:rPr>
        <w:t xml:space="preserve">ty of interpretation that </w:t>
      </w:r>
      <w:r w:rsidR="00A97334">
        <w:rPr>
          <w:rFonts w:ascii="Times New Roman" w:hAnsi="Times New Roman" w:cs="Times New Roman"/>
          <w:sz w:val="24"/>
          <w:highlight w:val="white"/>
        </w:rPr>
        <w:lastRenderedPageBreak/>
        <w:t>occurred</w:t>
      </w:r>
      <w:r>
        <w:rPr>
          <w:rFonts w:ascii="Times New Roman" w:hAnsi="Times New Roman" w:cs="Times New Roman"/>
          <w:sz w:val="24"/>
          <w:highlight w:val="white"/>
        </w:rPr>
        <w:t xml:space="preserve"> when using a calculator</w:t>
      </w:r>
      <w:r w:rsidR="00105D6D">
        <w:rPr>
          <w:rFonts w:ascii="Times New Roman" w:hAnsi="Times New Roman" w:cs="Times New Roman"/>
          <w:sz w:val="24"/>
          <w:highlight w:val="white"/>
        </w:rPr>
        <w:t xml:space="preserve"> (Tall, 1986)</w:t>
      </w:r>
      <w:r w:rsidR="0050068C">
        <w:rPr>
          <w:rFonts w:ascii="Times New Roman" w:hAnsi="Times New Roman" w:cs="Times New Roman"/>
          <w:sz w:val="24"/>
          <w:highlight w:val="white"/>
        </w:rPr>
        <w:t>. For these reasons, he presented</w:t>
      </w:r>
      <w:r>
        <w:rPr>
          <w:rFonts w:ascii="Times New Roman" w:hAnsi="Times New Roman" w:cs="Times New Roman"/>
          <w:sz w:val="24"/>
          <w:highlight w:val="white"/>
        </w:rPr>
        <w:t xml:space="preserve"> a process that involves graduating from paper to calculator</w:t>
      </w:r>
      <w:r w:rsidR="0050068C">
        <w:rPr>
          <w:rFonts w:ascii="Times New Roman" w:hAnsi="Times New Roman" w:cs="Times New Roman"/>
          <w:sz w:val="24"/>
          <w:highlight w:val="white"/>
        </w:rPr>
        <w:t xml:space="preserve"> and then</w:t>
      </w:r>
      <w:r>
        <w:rPr>
          <w:rFonts w:ascii="Times New Roman" w:hAnsi="Times New Roman" w:cs="Times New Roman"/>
          <w:sz w:val="24"/>
          <w:highlight w:val="white"/>
        </w:rPr>
        <w:t xml:space="preserve"> to the graphical interface of a computer in order to obtain insight into the concepts of integration. </w:t>
      </w:r>
    </w:p>
    <w:p w:rsidR="00F456A7" w:rsidRDefault="00F456A7" w:rsidP="00A46B0F">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 xml:space="preserve">One of Tall’s main approaches to teaching integration is to have students infer possible functions that describe the behavior observed through </w:t>
      </w:r>
      <w:r w:rsidR="001B307D">
        <w:rPr>
          <w:rFonts w:ascii="Times New Roman" w:hAnsi="Times New Roman" w:cs="Times New Roman"/>
          <w:sz w:val="24"/>
          <w:highlight w:val="white"/>
        </w:rPr>
        <w:t xml:space="preserve">the approach taken to solve the integral, be it through the calculator or computer software. Tall notes </w:t>
      </w:r>
      <w:r w:rsidR="00FC6BE5">
        <w:rPr>
          <w:rFonts w:ascii="Times New Roman" w:hAnsi="Times New Roman" w:cs="Times New Roman"/>
          <w:sz w:val="24"/>
          <w:highlight w:val="white"/>
        </w:rPr>
        <w:t>the difficulty in conjecturing this</w:t>
      </w:r>
      <w:r w:rsidR="001B307D">
        <w:rPr>
          <w:rFonts w:ascii="Times New Roman" w:hAnsi="Times New Roman" w:cs="Times New Roman"/>
          <w:sz w:val="24"/>
          <w:highlight w:val="white"/>
        </w:rPr>
        <w:t xml:space="preserve"> formula for the area of graph at an interval using averages of upper and lower sums (the trapezium rule) since the approximations viewed cause numerical wo</w:t>
      </w:r>
      <w:r w:rsidR="00105D6D">
        <w:rPr>
          <w:rFonts w:ascii="Times New Roman" w:hAnsi="Times New Roman" w:cs="Times New Roman"/>
          <w:sz w:val="24"/>
          <w:highlight w:val="white"/>
        </w:rPr>
        <w:t>rk to become oppressive quickly</w:t>
      </w:r>
      <w:r w:rsidR="001B307D">
        <w:rPr>
          <w:rFonts w:ascii="Times New Roman" w:hAnsi="Times New Roman" w:cs="Times New Roman"/>
          <w:sz w:val="24"/>
          <w:highlight w:val="white"/>
        </w:rPr>
        <w:t xml:space="preserve"> </w:t>
      </w:r>
      <w:r w:rsidR="00FC6BE5">
        <w:rPr>
          <w:rFonts w:ascii="Times New Roman" w:hAnsi="Times New Roman" w:cs="Times New Roman"/>
          <w:sz w:val="24"/>
          <w:highlight w:val="white"/>
        </w:rPr>
        <w:t>when done on paper</w:t>
      </w:r>
      <w:r w:rsidR="00D61022">
        <w:rPr>
          <w:rFonts w:ascii="Times New Roman" w:hAnsi="Times New Roman" w:cs="Times New Roman"/>
          <w:sz w:val="24"/>
          <w:highlight w:val="white"/>
        </w:rPr>
        <w:t xml:space="preserve"> </w:t>
      </w:r>
      <w:r w:rsidR="001B307D" w:rsidRPr="0089436C">
        <w:rPr>
          <w:rFonts w:ascii="Times New Roman" w:hAnsi="Times New Roman" w:cs="Times New Roman"/>
          <w:sz w:val="24"/>
          <w:highlight w:val="white"/>
        </w:rPr>
        <w:t>(</w:t>
      </w:r>
      <w:r w:rsidR="00105D6D" w:rsidRPr="0089436C">
        <w:rPr>
          <w:rFonts w:ascii="Times New Roman" w:hAnsi="Times New Roman" w:cs="Times New Roman"/>
          <w:sz w:val="24"/>
          <w:highlight w:val="white"/>
        </w:rPr>
        <w:t>1986)</w:t>
      </w:r>
      <w:r w:rsidR="00105D6D">
        <w:rPr>
          <w:rFonts w:ascii="Times New Roman" w:hAnsi="Times New Roman" w:cs="Times New Roman"/>
          <w:color w:val="4472C4" w:themeColor="accent5"/>
          <w:sz w:val="24"/>
          <w:highlight w:val="white"/>
        </w:rPr>
        <w:t>.</w:t>
      </w:r>
      <w:r w:rsidR="001B307D">
        <w:rPr>
          <w:rFonts w:ascii="Times New Roman" w:hAnsi="Times New Roman" w:cs="Times New Roman"/>
          <w:color w:val="4472C4" w:themeColor="accent5"/>
          <w:sz w:val="24"/>
          <w:highlight w:val="white"/>
        </w:rPr>
        <w:t xml:space="preserve"> </w:t>
      </w:r>
      <w:r w:rsidR="001B307D">
        <w:rPr>
          <w:rFonts w:ascii="Times New Roman" w:hAnsi="Times New Roman" w:cs="Times New Roman"/>
          <w:sz w:val="24"/>
          <w:highlight w:val="white"/>
        </w:rPr>
        <w:t xml:space="preserve">As a solution to this, Neil and Shuard cunningly involve their entire class to produce a table of areas from 0 to 1 using the trapezium rule with 10 strips. From the table, students can view common </w:t>
      </w:r>
      <w:r w:rsidR="001B307D" w:rsidRPr="0089436C">
        <w:rPr>
          <w:rFonts w:ascii="Times New Roman" w:hAnsi="Times New Roman" w:cs="Times New Roman"/>
          <w:sz w:val="24"/>
          <w:highlight w:val="white"/>
        </w:rPr>
        <w:t xml:space="preserve">fractions </w:t>
      </w:r>
      <w:r w:rsidR="0089436C" w:rsidRPr="0089436C">
        <w:rPr>
          <w:rFonts w:ascii="Times New Roman" w:hAnsi="Times New Roman" w:cs="Times New Roman"/>
          <w:sz w:val="24"/>
          <w:highlight w:val="white"/>
        </w:rPr>
        <w:t>(½</w:t>
      </w:r>
      <w:r w:rsidR="001B307D" w:rsidRPr="0089436C">
        <w:rPr>
          <w:rFonts w:ascii="Times New Roman" w:hAnsi="Times New Roman" w:cs="Times New Roman"/>
          <w:sz w:val="24"/>
          <w:highlight w:val="white"/>
        </w:rPr>
        <w:t>,</w:t>
      </w:r>
      <w:r w:rsidR="0089436C" w:rsidRPr="0089436C">
        <w:rPr>
          <w:rFonts w:ascii="Times New Roman" w:hAnsi="Times New Roman" w:cs="Times New Roman"/>
          <w:sz w:val="24"/>
          <w:highlight w:val="white"/>
        </w:rPr>
        <w:t xml:space="preserve"> ⅓</w:t>
      </w:r>
      <w:r w:rsidR="00FC6BE5">
        <w:rPr>
          <w:rFonts w:ascii="Times New Roman" w:hAnsi="Times New Roman" w:cs="Times New Roman"/>
          <w:sz w:val="24"/>
          <w:highlight w:val="white"/>
        </w:rPr>
        <w:t xml:space="preserve">, ¼, etc.) with the intention of </w:t>
      </w:r>
      <w:r w:rsidR="001B307D">
        <w:rPr>
          <w:rFonts w:ascii="Times New Roman" w:hAnsi="Times New Roman" w:cs="Times New Roman"/>
          <w:sz w:val="24"/>
          <w:highlight w:val="white"/>
        </w:rPr>
        <w:t>lead</w:t>
      </w:r>
      <w:r w:rsidR="00FC6BE5">
        <w:rPr>
          <w:rFonts w:ascii="Times New Roman" w:hAnsi="Times New Roman" w:cs="Times New Roman"/>
          <w:sz w:val="24"/>
          <w:highlight w:val="white"/>
        </w:rPr>
        <w:t>ing</w:t>
      </w:r>
      <w:r w:rsidR="001B307D">
        <w:rPr>
          <w:rFonts w:ascii="Times New Roman" w:hAnsi="Times New Roman" w:cs="Times New Roman"/>
          <w:sz w:val="24"/>
          <w:highlight w:val="white"/>
        </w:rPr>
        <w:t xml:space="preserve"> them to conjecture that the area under </w:t>
      </w:r>
      <w:r w:rsidR="001B307D" w:rsidRPr="0089436C">
        <w:rPr>
          <w:rFonts w:ascii="Times New Roman" w:hAnsi="Times New Roman" w:cs="Times New Roman"/>
          <w:i/>
          <w:sz w:val="24"/>
          <w:highlight w:val="white"/>
        </w:rPr>
        <w:t>f(x)=x</w:t>
      </w:r>
      <w:r w:rsidR="001B307D" w:rsidRPr="0089436C">
        <w:rPr>
          <w:rFonts w:ascii="Times New Roman" w:hAnsi="Times New Roman" w:cs="Times New Roman"/>
          <w:i/>
          <w:sz w:val="24"/>
          <w:highlight w:val="white"/>
          <w:vertAlign w:val="superscript"/>
        </w:rPr>
        <w:t>n</w:t>
      </w:r>
      <w:r w:rsidR="001B307D" w:rsidRPr="0089436C">
        <w:rPr>
          <w:rFonts w:ascii="Times New Roman" w:hAnsi="Times New Roman" w:cs="Times New Roman"/>
          <w:sz w:val="24"/>
          <w:highlight w:val="white"/>
        </w:rPr>
        <w:t xml:space="preserve"> </w:t>
      </w:r>
      <w:r w:rsidR="001B307D">
        <w:rPr>
          <w:rFonts w:ascii="Times New Roman" w:hAnsi="Times New Roman" w:cs="Times New Roman"/>
          <w:sz w:val="24"/>
          <w:highlight w:val="white"/>
        </w:rPr>
        <w:t>from 0 to 1 is 1/(n+1)</w:t>
      </w:r>
      <w:r w:rsidR="0059565B">
        <w:rPr>
          <w:rFonts w:ascii="Times New Roman" w:hAnsi="Times New Roman" w:cs="Times New Roman"/>
          <w:sz w:val="24"/>
          <w:highlight w:val="white"/>
        </w:rPr>
        <w:t xml:space="preserve"> (Neil, Shuard, 1982)</w:t>
      </w:r>
      <w:r w:rsidR="0089436C">
        <w:rPr>
          <w:rFonts w:ascii="Times New Roman" w:hAnsi="Times New Roman" w:cs="Times New Roman"/>
          <w:sz w:val="24"/>
          <w:highlight w:val="white"/>
        </w:rPr>
        <w:t xml:space="preserve">. </w:t>
      </w:r>
    </w:p>
    <w:p w:rsidR="008C480B" w:rsidRDefault="001F6F45" w:rsidP="00A46B0F">
      <w:pPr>
        <w:spacing w:after="0" w:line="480" w:lineRule="auto"/>
        <w:ind w:firstLine="720"/>
        <w:rPr>
          <w:rFonts w:ascii="Times New Roman" w:hAnsi="Times New Roman" w:cs="Times New Roman"/>
          <w:sz w:val="24"/>
          <w:highlight w:val="white"/>
        </w:rPr>
      </w:pPr>
      <w:r w:rsidRPr="001F6F45">
        <w:rPr>
          <w:noProof/>
        </w:rPr>
        <w:pict>
          <v:shapetype id="_x0000_t202" coordsize="21600,21600" o:spt="202" path="m,l,21600r21600,l21600,xe">
            <v:stroke joinstyle="miter"/>
            <v:path gradientshapeok="t" o:connecttype="rect"/>
          </v:shapetype>
          <v:shape id="_x0000_s1026" type="#_x0000_t202" style="position:absolute;left:0;text-align:left;margin-left:121.5pt;margin-top:321.85pt;width:226.5pt;height:17.5pt;z-index:251660288" strokecolor="black [3213]">
            <v:textbox inset="0,0,0,0">
              <w:txbxContent>
                <w:p w:rsidR="00D61022" w:rsidRPr="00D61022" w:rsidRDefault="00D61022" w:rsidP="00D61022">
                  <w:pPr>
                    <w:pStyle w:val="Caption"/>
                    <w:rPr>
                      <w:rFonts w:ascii="Times New Roman" w:hAnsi="Times New Roman" w:cs="Times New Roman"/>
                      <w:b w:val="0"/>
                      <w:noProof/>
                      <w:color w:val="auto"/>
                      <w:sz w:val="24"/>
                      <w:szCs w:val="24"/>
                    </w:rPr>
                  </w:pPr>
                  <w:r w:rsidRPr="00D61022">
                    <w:rPr>
                      <w:rFonts w:ascii="Times New Roman" w:hAnsi="Times New Roman" w:cs="Times New Roman"/>
                      <w:b w:val="0"/>
                      <w:color w:val="auto"/>
                      <w:sz w:val="24"/>
                      <w:szCs w:val="24"/>
                    </w:rPr>
                    <w:t xml:space="preserve">Figure </w:t>
                  </w:r>
                  <w:r w:rsidR="001F6F45" w:rsidRPr="00D61022">
                    <w:rPr>
                      <w:rFonts w:ascii="Times New Roman" w:hAnsi="Times New Roman" w:cs="Times New Roman"/>
                      <w:b w:val="0"/>
                      <w:color w:val="auto"/>
                      <w:sz w:val="24"/>
                      <w:szCs w:val="24"/>
                    </w:rPr>
                    <w:fldChar w:fldCharType="begin"/>
                  </w:r>
                  <w:r w:rsidRPr="00D61022">
                    <w:rPr>
                      <w:rFonts w:ascii="Times New Roman" w:hAnsi="Times New Roman" w:cs="Times New Roman"/>
                      <w:b w:val="0"/>
                      <w:color w:val="auto"/>
                      <w:sz w:val="24"/>
                      <w:szCs w:val="24"/>
                    </w:rPr>
                    <w:instrText xml:space="preserve"> SEQ Figure \* ARABIC </w:instrText>
                  </w:r>
                  <w:r w:rsidR="001F6F45" w:rsidRPr="00D61022">
                    <w:rPr>
                      <w:rFonts w:ascii="Times New Roman" w:hAnsi="Times New Roman" w:cs="Times New Roman"/>
                      <w:b w:val="0"/>
                      <w:color w:val="auto"/>
                      <w:sz w:val="24"/>
                      <w:szCs w:val="24"/>
                    </w:rPr>
                    <w:fldChar w:fldCharType="separate"/>
                  </w:r>
                  <w:r w:rsidR="009B3F6B">
                    <w:rPr>
                      <w:rFonts w:ascii="Times New Roman" w:hAnsi="Times New Roman" w:cs="Times New Roman"/>
                      <w:b w:val="0"/>
                      <w:noProof/>
                      <w:color w:val="auto"/>
                      <w:sz w:val="24"/>
                      <w:szCs w:val="24"/>
                    </w:rPr>
                    <w:t>1</w:t>
                  </w:r>
                  <w:r w:rsidR="001F6F45" w:rsidRPr="00D61022">
                    <w:rPr>
                      <w:rFonts w:ascii="Times New Roman" w:hAnsi="Times New Roman" w:cs="Times New Roman"/>
                      <w:b w:val="0"/>
                      <w:color w:val="auto"/>
                      <w:sz w:val="24"/>
                      <w:szCs w:val="24"/>
                    </w:rPr>
                    <w:fldChar w:fldCharType="end"/>
                  </w:r>
                </w:p>
              </w:txbxContent>
            </v:textbox>
            <w10:wrap type="topAndBottom"/>
          </v:shape>
        </w:pict>
      </w:r>
      <w:r w:rsidR="00BB7D7B">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2143760</wp:posOffset>
            </wp:positionV>
            <wp:extent cx="2847975" cy="1885315"/>
            <wp:effectExtent l="19050" t="19050" r="28575" b="19685"/>
            <wp:wrapTopAndBottom/>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2847975" cy="1885315"/>
                    </a:xfrm>
                    <a:prstGeom prst="rect">
                      <a:avLst/>
                    </a:prstGeom>
                    <a:noFill/>
                    <a:ln w="9525">
                      <a:solidFill>
                        <a:schemeClr val="tx1"/>
                      </a:solidFill>
                      <a:miter lim="800000"/>
                      <a:headEnd/>
                      <a:tailEnd/>
                    </a:ln>
                  </pic:spPr>
                </pic:pic>
              </a:graphicData>
            </a:graphic>
          </wp:anchor>
        </w:drawing>
      </w:r>
      <w:r w:rsidR="008C480B">
        <w:rPr>
          <w:rFonts w:ascii="Times New Roman" w:hAnsi="Times New Roman" w:cs="Times New Roman"/>
          <w:sz w:val="24"/>
          <w:highlight w:val="white"/>
        </w:rPr>
        <w:t xml:space="preserve">Tall suggests using the information obtained from partial sums to conjecture area functions more directly than the results of area calculations. By plotting the successive cumulative area calculation for a function (Tall uses </w:t>
      </w:r>
      <w:r w:rsidR="008C480B" w:rsidRPr="0089436C">
        <w:rPr>
          <w:rFonts w:ascii="Times New Roman" w:hAnsi="Times New Roman" w:cs="Times New Roman"/>
          <w:i/>
          <w:sz w:val="24"/>
          <w:highlight w:val="white"/>
        </w:rPr>
        <w:t>f(x)=x</w:t>
      </w:r>
      <w:r w:rsidR="008C480B" w:rsidRPr="0089436C">
        <w:rPr>
          <w:rFonts w:ascii="Times New Roman" w:hAnsi="Times New Roman" w:cs="Times New Roman"/>
          <w:i/>
          <w:sz w:val="24"/>
          <w:highlight w:val="white"/>
          <w:vertAlign w:val="superscript"/>
        </w:rPr>
        <w:t>2</w:t>
      </w:r>
      <w:r w:rsidR="008C480B">
        <w:rPr>
          <w:rFonts w:ascii="Times New Roman" w:hAnsi="Times New Roman" w:cs="Times New Roman"/>
          <w:sz w:val="24"/>
          <w:highlight w:val="white"/>
        </w:rPr>
        <w:t>)</w:t>
      </w:r>
      <w:r w:rsidR="00D61022">
        <w:rPr>
          <w:rFonts w:ascii="Times New Roman" w:hAnsi="Times New Roman" w:cs="Times New Roman"/>
          <w:sz w:val="24"/>
          <w:highlight w:val="white"/>
        </w:rPr>
        <w:t xml:space="preserve"> (Figure 1)</w:t>
      </w:r>
      <w:r w:rsidR="008C480B">
        <w:rPr>
          <w:rFonts w:ascii="Times New Roman" w:hAnsi="Times New Roman" w:cs="Times New Roman"/>
          <w:sz w:val="24"/>
          <w:highlight w:val="white"/>
        </w:rPr>
        <w:t xml:space="preserve"> as separate points that represent the area under the graph from </w:t>
      </w:r>
      <w:r w:rsidR="008C480B" w:rsidRPr="0089436C">
        <w:rPr>
          <w:rFonts w:ascii="Times New Roman" w:hAnsi="Times New Roman" w:cs="Times New Roman"/>
          <w:i/>
          <w:sz w:val="24"/>
          <w:highlight w:val="white"/>
        </w:rPr>
        <w:t>x</w:t>
      </w:r>
      <w:r w:rsidR="008C480B">
        <w:rPr>
          <w:rFonts w:ascii="Times New Roman" w:hAnsi="Times New Roman" w:cs="Times New Roman"/>
          <w:sz w:val="24"/>
          <w:highlight w:val="white"/>
        </w:rPr>
        <w:t xml:space="preserve">=0 to the current x coordinate using the midordinate rule, the area graph looks like a higher power of </w:t>
      </w:r>
      <w:r w:rsidR="008C480B" w:rsidRPr="0089436C">
        <w:rPr>
          <w:rFonts w:ascii="Times New Roman" w:hAnsi="Times New Roman" w:cs="Times New Roman"/>
          <w:i/>
          <w:sz w:val="24"/>
          <w:highlight w:val="white"/>
        </w:rPr>
        <w:t>x</w:t>
      </w:r>
      <w:r w:rsidR="008C480B">
        <w:rPr>
          <w:rFonts w:ascii="Times New Roman" w:hAnsi="Times New Roman" w:cs="Times New Roman"/>
          <w:sz w:val="24"/>
          <w:highlight w:val="white"/>
        </w:rPr>
        <w:t xml:space="preserve">. Students are then to conjecture that it looks about like </w:t>
      </w:r>
      <w:r w:rsidR="008C480B" w:rsidRPr="0089436C">
        <w:rPr>
          <w:rFonts w:ascii="Times New Roman" w:hAnsi="Times New Roman" w:cs="Times New Roman"/>
          <w:i/>
          <w:sz w:val="24"/>
          <w:highlight w:val="white"/>
        </w:rPr>
        <w:t>kx</w:t>
      </w:r>
      <w:r w:rsidR="008C480B" w:rsidRPr="0089436C">
        <w:rPr>
          <w:rFonts w:ascii="Times New Roman" w:hAnsi="Times New Roman" w:cs="Times New Roman"/>
          <w:sz w:val="24"/>
          <w:highlight w:val="white"/>
          <w:vertAlign w:val="superscript"/>
        </w:rPr>
        <w:t>3</w:t>
      </w:r>
      <w:r w:rsidR="008C480B">
        <w:rPr>
          <w:rFonts w:ascii="Times New Roman" w:hAnsi="Times New Roman" w:cs="Times New Roman"/>
          <w:sz w:val="24"/>
          <w:highlight w:val="white"/>
        </w:rPr>
        <w:t xml:space="preserve"> for some constant </w:t>
      </w:r>
      <w:r w:rsidR="008C480B" w:rsidRPr="008C480B">
        <w:rPr>
          <w:rFonts w:ascii="Times New Roman" w:hAnsi="Times New Roman" w:cs="Times New Roman"/>
          <w:i/>
          <w:sz w:val="24"/>
          <w:highlight w:val="white"/>
        </w:rPr>
        <w:t>k</w:t>
      </w:r>
      <w:r w:rsidR="008C480B">
        <w:rPr>
          <w:rFonts w:ascii="Times New Roman" w:hAnsi="Times New Roman" w:cs="Times New Roman"/>
          <w:sz w:val="24"/>
          <w:highlight w:val="white"/>
        </w:rPr>
        <w:t xml:space="preserve">, and then substitute points to find the value of </w:t>
      </w:r>
      <w:r w:rsidR="00D61022">
        <w:rPr>
          <w:rFonts w:ascii="Times New Roman" w:hAnsi="Times New Roman" w:cs="Times New Roman"/>
          <w:i/>
          <w:sz w:val="24"/>
          <w:highlight w:val="white"/>
        </w:rPr>
        <w:t>k</w:t>
      </w:r>
      <w:r w:rsidR="00D61022">
        <w:rPr>
          <w:rFonts w:ascii="Times New Roman" w:hAnsi="Times New Roman" w:cs="Times New Roman"/>
          <w:sz w:val="24"/>
          <w:highlight w:val="white"/>
        </w:rPr>
        <w:t xml:space="preserve"> (Tall, 1986).</w:t>
      </w:r>
      <w:r w:rsidR="008C480B">
        <w:rPr>
          <w:rFonts w:ascii="Times New Roman" w:hAnsi="Times New Roman" w:cs="Times New Roman"/>
          <w:sz w:val="24"/>
          <w:highlight w:val="white"/>
        </w:rPr>
        <w:t xml:space="preserve">  </w:t>
      </w:r>
    </w:p>
    <w:p w:rsidR="00D61022" w:rsidRDefault="00D61022" w:rsidP="00D61022">
      <w:pPr>
        <w:spacing w:after="0" w:line="480" w:lineRule="auto"/>
        <w:ind w:firstLine="720"/>
        <w:jc w:val="center"/>
        <w:rPr>
          <w:rFonts w:ascii="Times New Roman" w:hAnsi="Times New Roman" w:cs="Times New Roman"/>
          <w:sz w:val="24"/>
          <w:highlight w:val="white"/>
        </w:rPr>
      </w:pPr>
    </w:p>
    <w:p w:rsidR="00977691" w:rsidRDefault="00977691" w:rsidP="00A46B0F">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 xml:space="preserve">Tall’s idea behind the graphical approach is “to concentrate on the ideas rather than the technicalities” </w:t>
      </w:r>
      <w:r w:rsidR="0089436C" w:rsidRPr="0089436C">
        <w:rPr>
          <w:rFonts w:ascii="Times New Roman" w:hAnsi="Times New Roman" w:cs="Times New Roman"/>
          <w:sz w:val="24"/>
          <w:highlight w:val="white"/>
        </w:rPr>
        <w:t>(1986, p. 4</w:t>
      </w:r>
      <w:r w:rsidRPr="0089436C">
        <w:rPr>
          <w:rFonts w:ascii="Times New Roman" w:hAnsi="Times New Roman" w:cs="Times New Roman"/>
          <w:sz w:val="24"/>
          <w:highlight w:val="white"/>
        </w:rPr>
        <w:t>).</w:t>
      </w:r>
      <w:r>
        <w:rPr>
          <w:rFonts w:ascii="Times New Roman" w:hAnsi="Times New Roman" w:cs="Times New Roman"/>
          <w:sz w:val="24"/>
          <w:highlight w:val="white"/>
        </w:rPr>
        <w:t xml:space="preserve"> </w:t>
      </w:r>
      <w:r w:rsidR="001C4DE7">
        <w:rPr>
          <w:rFonts w:ascii="Times New Roman" w:hAnsi="Times New Roman" w:cs="Times New Roman"/>
          <w:sz w:val="24"/>
          <w:highlight w:val="white"/>
        </w:rPr>
        <w:t xml:space="preserve">For example, in the explanation given above, students are meant to become aware of </w:t>
      </w:r>
      <w:r w:rsidR="00D8510D">
        <w:rPr>
          <w:rFonts w:ascii="Times New Roman" w:hAnsi="Times New Roman" w:cs="Times New Roman"/>
          <w:sz w:val="24"/>
          <w:highlight w:val="white"/>
        </w:rPr>
        <w:t>two</w:t>
      </w:r>
      <w:r w:rsidR="001C4DE7">
        <w:rPr>
          <w:rFonts w:ascii="Times New Roman" w:hAnsi="Times New Roman" w:cs="Times New Roman"/>
          <w:sz w:val="24"/>
          <w:highlight w:val="white"/>
        </w:rPr>
        <w:t xml:space="preserve"> idea</w:t>
      </w:r>
      <w:r w:rsidR="00D8510D">
        <w:rPr>
          <w:rFonts w:ascii="Times New Roman" w:hAnsi="Times New Roman" w:cs="Times New Roman"/>
          <w:sz w:val="24"/>
          <w:highlight w:val="white"/>
        </w:rPr>
        <w:t xml:space="preserve">s: </w:t>
      </w:r>
      <w:r w:rsidR="00575EB7">
        <w:rPr>
          <w:rFonts w:ascii="Times New Roman" w:hAnsi="Times New Roman" w:cs="Times New Roman"/>
          <w:sz w:val="24"/>
          <w:highlight w:val="white"/>
        </w:rPr>
        <w:t>approximations of the area grow closer to the true area</w:t>
      </w:r>
      <w:r w:rsidR="00D8510D">
        <w:rPr>
          <w:rFonts w:ascii="Times New Roman" w:hAnsi="Times New Roman" w:cs="Times New Roman"/>
          <w:sz w:val="24"/>
          <w:highlight w:val="white"/>
        </w:rPr>
        <w:t xml:space="preserve"> when smaller strips are taken</w:t>
      </w:r>
      <w:r w:rsidR="00575EB7">
        <w:rPr>
          <w:rFonts w:ascii="Times New Roman" w:hAnsi="Times New Roman" w:cs="Times New Roman"/>
          <w:sz w:val="24"/>
          <w:highlight w:val="white"/>
        </w:rPr>
        <w:t xml:space="preserve">, </w:t>
      </w:r>
      <w:r w:rsidR="00D8510D">
        <w:rPr>
          <w:rFonts w:ascii="Times New Roman" w:hAnsi="Times New Roman" w:cs="Times New Roman"/>
          <w:sz w:val="24"/>
          <w:highlight w:val="white"/>
        </w:rPr>
        <w:t>and the results of the graphs display patterns.</w:t>
      </w:r>
      <w:r w:rsidR="00575EB7">
        <w:rPr>
          <w:rFonts w:ascii="Times New Roman" w:hAnsi="Times New Roman" w:cs="Times New Roman"/>
          <w:sz w:val="24"/>
          <w:highlight w:val="white"/>
        </w:rPr>
        <w:t xml:space="preserve"> </w:t>
      </w:r>
      <w:r>
        <w:rPr>
          <w:rFonts w:ascii="Times New Roman" w:hAnsi="Times New Roman" w:cs="Times New Roman"/>
          <w:sz w:val="24"/>
          <w:highlight w:val="white"/>
        </w:rPr>
        <w:t>How</w:t>
      </w:r>
      <w:r w:rsidR="00D8510D">
        <w:rPr>
          <w:rFonts w:ascii="Times New Roman" w:hAnsi="Times New Roman" w:cs="Times New Roman"/>
          <w:sz w:val="24"/>
          <w:highlight w:val="white"/>
        </w:rPr>
        <w:t>ever, it should be noted that Tall</w:t>
      </w:r>
      <w:r>
        <w:rPr>
          <w:rFonts w:ascii="Times New Roman" w:hAnsi="Times New Roman" w:cs="Times New Roman"/>
          <w:sz w:val="24"/>
          <w:highlight w:val="white"/>
        </w:rPr>
        <w:t xml:space="preserve"> expects students to be able to calculate approximations numerically before graduating to software that will eliminate the need for calculations by hand. </w:t>
      </w:r>
      <w:r w:rsidR="00507377">
        <w:rPr>
          <w:rFonts w:ascii="Times New Roman" w:hAnsi="Times New Roman" w:cs="Times New Roman"/>
          <w:sz w:val="24"/>
          <w:highlight w:val="white"/>
        </w:rPr>
        <w:t xml:space="preserve">With that knowledge base, students can use the software to explore cases such as negative area and develop concepts such as the fundamental theorem graphically. </w:t>
      </w:r>
    </w:p>
    <w:p w:rsidR="00507377" w:rsidRDefault="00507377" w:rsidP="00A46B0F">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Tall noted that taking negative steps that result in negative area is “rarely done in traditional courses and teachers often suggest to me that it is too difficult for their students” (</w:t>
      </w:r>
      <w:r w:rsidR="00105D6D">
        <w:rPr>
          <w:rFonts w:ascii="Times New Roman" w:hAnsi="Times New Roman" w:cs="Times New Roman"/>
          <w:sz w:val="24"/>
          <w:highlight w:val="white"/>
        </w:rPr>
        <w:t>1986, p</w:t>
      </w:r>
      <w:r>
        <w:rPr>
          <w:rFonts w:ascii="Times New Roman" w:hAnsi="Times New Roman" w:cs="Times New Roman"/>
          <w:sz w:val="24"/>
          <w:highlight w:val="white"/>
        </w:rPr>
        <w:t xml:space="preserve">. 6). </w:t>
      </w:r>
      <w:r w:rsidR="00D8510D">
        <w:rPr>
          <w:rFonts w:ascii="Times New Roman" w:hAnsi="Times New Roman" w:cs="Times New Roman"/>
          <w:sz w:val="24"/>
          <w:highlight w:val="white"/>
        </w:rPr>
        <w:t xml:space="preserve">A negative step constitutes </w:t>
      </w:r>
      <w:r w:rsidR="0095146D">
        <w:rPr>
          <w:rFonts w:ascii="Times New Roman" w:hAnsi="Times New Roman" w:cs="Times New Roman"/>
          <w:sz w:val="24"/>
          <w:highlight w:val="white"/>
        </w:rPr>
        <w:t xml:space="preserve">taking a point </w:t>
      </w:r>
      <w:r w:rsidR="0095146D">
        <w:rPr>
          <w:rFonts w:ascii="Times New Roman" w:hAnsi="Times New Roman" w:cs="Times New Roman"/>
          <w:i/>
          <w:sz w:val="24"/>
          <w:highlight w:val="white"/>
        </w:rPr>
        <w:t xml:space="preserve">b </w:t>
      </w:r>
      <w:r w:rsidR="0095146D">
        <w:rPr>
          <w:rFonts w:ascii="Times New Roman" w:hAnsi="Times New Roman" w:cs="Times New Roman"/>
          <w:sz w:val="24"/>
          <w:highlight w:val="white"/>
        </w:rPr>
        <w:t xml:space="preserve">left of a point </w:t>
      </w:r>
      <w:r w:rsidR="0095146D">
        <w:rPr>
          <w:rFonts w:ascii="Times New Roman" w:hAnsi="Times New Roman" w:cs="Times New Roman"/>
          <w:i/>
          <w:sz w:val="24"/>
          <w:highlight w:val="white"/>
        </w:rPr>
        <w:t>a</w:t>
      </w:r>
      <w:r w:rsidR="0095146D">
        <w:rPr>
          <w:rFonts w:ascii="Times New Roman" w:hAnsi="Times New Roman" w:cs="Times New Roman"/>
          <w:sz w:val="24"/>
          <w:highlight w:val="white"/>
        </w:rPr>
        <w:t xml:space="preserve">, which would require a step in the negative direction. Graphically, students can understand that a negative step and a positive ordinate results in a negative product, and that a negative step and a negative ordinate results in a positive product. Tall presents a computer simulation that goes beyond a static picture to see the negative step and “sense the growth of the area as the picture </w:t>
      </w:r>
      <w:r w:rsidR="000B5B53">
        <w:rPr>
          <w:rFonts w:ascii="Times New Roman" w:hAnsi="Times New Roman" w:cs="Times New Roman"/>
          <w:sz w:val="24"/>
          <w:highlight w:val="white"/>
        </w:rPr>
        <w:t>develops</w:t>
      </w:r>
      <w:r w:rsidR="0095146D" w:rsidRPr="00F2412B">
        <w:rPr>
          <w:rFonts w:ascii="Times New Roman" w:hAnsi="Times New Roman" w:cs="Times New Roman"/>
          <w:color w:val="70AD47" w:themeColor="accent6"/>
          <w:sz w:val="24"/>
          <w:highlight w:val="white"/>
        </w:rPr>
        <w:t>”</w:t>
      </w:r>
      <w:r w:rsidR="00F2412B" w:rsidRPr="00F2412B">
        <w:rPr>
          <w:rFonts w:ascii="Times New Roman" w:hAnsi="Times New Roman" w:cs="Times New Roman"/>
          <w:color w:val="70AD47" w:themeColor="accent6"/>
          <w:sz w:val="24"/>
          <w:highlight w:val="white"/>
        </w:rPr>
        <w:t xml:space="preserve"> </w:t>
      </w:r>
      <w:r w:rsidR="00F2412B" w:rsidRPr="00F2412B">
        <w:rPr>
          <w:rFonts w:ascii="Times New Roman" w:hAnsi="Times New Roman" w:cs="Times New Roman"/>
          <w:sz w:val="24"/>
          <w:highlight w:val="white"/>
        </w:rPr>
        <w:t>(1986, p</w:t>
      </w:r>
      <w:r w:rsidR="000B5B53" w:rsidRPr="00F2412B">
        <w:rPr>
          <w:rFonts w:ascii="Times New Roman" w:hAnsi="Times New Roman" w:cs="Times New Roman"/>
          <w:sz w:val="24"/>
          <w:highlight w:val="white"/>
        </w:rPr>
        <w:t>. 6).</w:t>
      </w:r>
      <w:r w:rsidR="000B5B53">
        <w:rPr>
          <w:rFonts w:ascii="Times New Roman" w:hAnsi="Times New Roman" w:cs="Times New Roman"/>
          <w:sz w:val="24"/>
          <w:highlight w:val="white"/>
        </w:rPr>
        <w:t xml:space="preserve"> </w:t>
      </w:r>
      <w:r w:rsidR="001C4DE7">
        <w:rPr>
          <w:rFonts w:ascii="Times New Roman" w:hAnsi="Times New Roman" w:cs="Times New Roman"/>
          <w:sz w:val="24"/>
          <w:highlight w:val="white"/>
        </w:rPr>
        <w:t xml:space="preserve">By investigating the negative steps, students can uncover all four sign combinations. </w:t>
      </w:r>
    </w:p>
    <w:p w:rsidR="00BB7D7B" w:rsidRPr="009B3F6B" w:rsidRDefault="001C4DE7" w:rsidP="009B3F6B">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After observing that smaller strips result in area approximations that come closer to the true area and understanding the signs, Tall bel</w:t>
      </w:r>
      <w:r w:rsidR="00D8510D">
        <w:rPr>
          <w:rFonts w:ascii="Times New Roman" w:hAnsi="Times New Roman" w:cs="Times New Roman"/>
          <w:sz w:val="24"/>
          <w:highlight w:val="white"/>
        </w:rPr>
        <w:t xml:space="preserve">ieves students now have the background </w:t>
      </w:r>
      <w:r>
        <w:rPr>
          <w:rFonts w:ascii="Times New Roman" w:hAnsi="Times New Roman" w:cs="Times New Roman"/>
          <w:sz w:val="24"/>
          <w:highlight w:val="white"/>
        </w:rPr>
        <w:t xml:space="preserve">knowledge necessary to find the area between a graph and the </w:t>
      </w:r>
      <w:r w:rsidRPr="00D8510D">
        <w:rPr>
          <w:rFonts w:ascii="Times New Roman" w:hAnsi="Times New Roman" w:cs="Times New Roman"/>
          <w:i/>
          <w:sz w:val="24"/>
          <w:highlight w:val="white"/>
        </w:rPr>
        <w:t>x</w:t>
      </w:r>
      <w:r>
        <w:rPr>
          <w:rFonts w:ascii="Times New Roman" w:hAnsi="Times New Roman" w:cs="Times New Roman"/>
          <w:sz w:val="24"/>
          <w:highlight w:val="white"/>
        </w:rPr>
        <w:t xml:space="preserve">-axis from a fixed point </w:t>
      </w:r>
      <w:r>
        <w:rPr>
          <w:rFonts w:ascii="Times New Roman" w:hAnsi="Times New Roman" w:cs="Times New Roman"/>
          <w:i/>
          <w:sz w:val="24"/>
          <w:highlight w:val="white"/>
        </w:rPr>
        <w:t>a</w:t>
      </w:r>
      <w:r>
        <w:rPr>
          <w:rFonts w:ascii="Times New Roman" w:hAnsi="Times New Roman" w:cs="Times New Roman"/>
          <w:sz w:val="24"/>
          <w:highlight w:val="white"/>
        </w:rPr>
        <w:t xml:space="preserve"> to a variable </w:t>
      </w:r>
      <w:r>
        <w:rPr>
          <w:rFonts w:ascii="Times New Roman" w:hAnsi="Times New Roman" w:cs="Times New Roman"/>
          <w:i/>
          <w:sz w:val="24"/>
          <w:highlight w:val="white"/>
        </w:rPr>
        <w:t xml:space="preserve">x </w:t>
      </w:r>
      <w:r>
        <w:rPr>
          <w:rFonts w:ascii="Times New Roman" w:hAnsi="Times New Roman" w:cs="Times New Roman"/>
          <w:sz w:val="24"/>
          <w:highlight w:val="white"/>
        </w:rPr>
        <w:t xml:space="preserve">as a function of </w:t>
      </w:r>
      <w:r>
        <w:rPr>
          <w:rFonts w:ascii="Times New Roman" w:hAnsi="Times New Roman" w:cs="Times New Roman"/>
          <w:i/>
          <w:sz w:val="24"/>
          <w:highlight w:val="white"/>
        </w:rPr>
        <w:t>x</w:t>
      </w:r>
      <w:r>
        <w:rPr>
          <w:rFonts w:ascii="Times New Roman" w:hAnsi="Times New Roman" w:cs="Times New Roman"/>
          <w:sz w:val="24"/>
          <w:highlight w:val="white"/>
        </w:rPr>
        <w:t xml:space="preserve">. By plotting the cumulative area function for the graph (say </w:t>
      </w:r>
      <w:r w:rsidRPr="003343A8">
        <w:rPr>
          <w:rFonts w:ascii="Times New Roman" w:hAnsi="Times New Roman" w:cs="Times New Roman"/>
          <w:i/>
          <w:sz w:val="24"/>
          <w:highlight w:val="white"/>
        </w:rPr>
        <w:t>f(x)=x</w:t>
      </w:r>
      <w:r>
        <w:rPr>
          <w:rFonts w:ascii="Times New Roman" w:hAnsi="Times New Roman" w:cs="Times New Roman"/>
          <w:sz w:val="24"/>
          <w:highlight w:val="white"/>
        </w:rPr>
        <w:t xml:space="preserve">) starting at the origin and moving right, and then restarting at the origin and moving left, the graph takes on the recognizable shape of a quadratic function </w:t>
      </w:r>
      <w:r w:rsidRPr="003343A8">
        <w:rPr>
          <w:rFonts w:ascii="Times New Roman" w:hAnsi="Times New Roman" w:cs="Times New Roman"/>
          <w:i/>
          <w:sz w:val="24"/>
          <w:highlight w:val="white"/>
        </w:rPr>
        <w:t>kx</w:t>
      </w:r>
      <w:r w:rsidRPr="003343A8">
        <w:rPr>
          <w:rFonts w:ascii="Times New Roman" w:hAnsi="Times New Roman" w:cs="Times New Roman"/>
          <w:i/>
          <w:sz w:val="24"/>
          <w:highlight w:val="white"/>
          <w:vertAlign w:val="superscript"/>
        </w:rPr>
        <w:t>2</w:t>
      </w:r>
      <w:r w:rsidR="00270505">
        <w:rPr>
          <w:rFonts w:ascii="Times New Roman" w:hAnsi="Times New Roman" w:cs="Times New Roman"/>
          <w:sz w:val="24"/>
          <w:highlight w:val="white"/>
          <w:vertAlign w:val="superscript"/>
        </w:rPr>
        <w:t xml:space="preserve"> </w:t>
      </w:r>
      <w:r w:rsidR="00270505">
        <w:rPr>
          <w:rFonts w:ascii="Times New Roman" w:hAnsi="Times New Roman" w:cs="Times New Roman"/>
          <w:sz w:val="24"/>
          <w:highlight w:val="white"/>
        </w:rPr>
        <w:t>(Figure 2) (1986, p. 8)</w:t>
      </w:r>
      <w:r w:rsidR="00D8510D">
        <w:rPr>
          <w:rFonts w:ascii="Times New Roman" w:hAnsi="Times New Roman" w:cs="Times New Roman"/>
          <w:sz w:val="24"/>
          <w:highlight w:val="white"/>
        </w:rPr>
        <w:t xml:space="preserve">. Then, </w:t>
      </w:r>
      <w:r>
        <w:rPr>
          <w:rFonts w:ascii="Times New Roman" w:hAnsi="Times New Roman" w:cs="Times New Roman"/>
          <w:sz w:val="24"/>
          <w:highlight w:val="white"/>
        </w:rPr>
        <w:lastRenderedPageBreak/>
        <w:t xml:space="preserve">by noting that when </w:t>
      </w:r>
      <w:r w:rsidRPr="003343A8">
        <w:rPr>
          <w:rFonts w:ascii="Times New Roman" w:hAnsi="Times New Roman" w:cs="Times New Roman"/>
          <w:i/>
          <w:sz w:val="24"/>
          <w:highlight w:val="white"/>
        </w:rPr>
        <w:t>x</w:t>
      </w:r>
      <w:r>
        <w:rPr>
          <w:rFonts w:ascii="Times New Roman" w:hAnsi="Times New Roman" w:cs="Times New Roman"/>
          <w:sz w:val="24"/>
          <w:highlight w:val="white"/>
        </w:rPr>
        <w:t xml:space="preserve">=2, </w:t>
      </w:r>
      <w:r w:rsidRPr="003343A8">
        <w:rPr>
          <w:rFonts w:ascii="Times New Roman" w:hAnsi="Times New Roman" w:cs="Times New Roman"/>
          <w:i/>
          <w:sz w:val="24"/>
          <w:highlight w:val="white"/>
        </w:rPr>
        <w:t>y</w:t>
      </w:r>
      <w:r>
        <w:rPr>
          <w:rFonts w:ascii="Times New Roman" w:hAnsi="Times New Roman" w:cs="Times New Roman"/>
          <w:sz w:val="24"/>
          <w:highlight w:val="white"/>
        </w:rPr>
        <w:t xml:space="preserve">=2, students can conjecture that the area function is </w:t>
      </w:r>
      <w:r w:rsidRPr="00AA5E85">
        <w:rPr>
          <w:rFonts w:ascii="Times New Roman" w:hAnsi="Times New Roman" w:cs="Times New Roman"/>
          <w:i/>
          <w:sz w:val="24"/>
          <w:highlight w:val="white"/>
        </w:rPr>
        <w:t>x</w:t>
      </w:r>
      <w:r w:rsidRPr="00AA5E85">
        <w:rPr>
          <w:rFonts w:ascii="Times New Roman" w:hAnsi="Times New Roman" w:cs="Times New Roman"/>
          <w:sz w:val="24"/>
          <w:highlight w:val="white"/>
          <w:vertAlign w:val="superscript"/>
        </w:rPr>
        <w:t>2</w:t>
      </w:r>
      <w:r w:rsidRPr="00AA5E85">
        <w:rPr>
          <w:rFonts w:ascii="Times New Roman" w:hAnsi="Times New Roman" w:cs="Times New Roman"/>
          <w:sz w:val="24"/>
          <w:highlight w:val="white"/>
        </w:rPr>
        <w:t>/2</w:t>
      </w:r>
      <w:r>
        <w:rPr>
          <w:rFonts w:ascii="Times New Roman" w:hAnsi="Times New Roman" w:cs="Times New Roman"/>
          <w:sz w:val="24"/>
          <w:highlight w:val="white"/>
        </w:rPr>
        <w:t xml:space="preserve">. The same </w:t>
      </w:r>
      <w:r w:rsidR="001F6F45" w:rsidRPr="001F6F45">
        <w:rPr>
          <w:noProof/>
        </w:rPr>
        <w:pict>
          <v:shape id="_x0000_s1031" type="#_x0000_t202" style="position:absolute;left:0;text-align:left;margin-left:128.25pt;margin-top:262.5pt;width:220.65pt;height:.05pt;z-index:251666432;mso-position-horizontal-relative:text;mso-position-vertical-relative:text" strokecolor="black [3213]">
            <v:textbox style="mso-fit-shape-to-text:t" inset="0,0,0,0">
              <w:txbxContent>
                <w:p w:rsidR="009B3F6B" w:rsidRPr="009B3F6B" w:rsidRDefault="009B3F6B" w:rsidP="009B3F6B">
                  <w:pPr>
                    <w:pStyle w:val="Caption"/>
                    <w:rPr>
                      <w:rFonts w:ascii="Times New Roman" w:hAnsi="Times New Roman" w:cs="Times New Roman"/>
                      <w:b w:val="0"/>
                      <w:color w:val="auto"/>
                      <w:sz w:val="24"/>
                      <w:szCs w:val="24"/>
                    </w:rPr>
                  </w:pPr>
                  <w:r w:rsidRPr="009B3F6B">
                    <w:rPr>
                      <w:rFonts w:ascii="Times New Roman" w:hAnsi="Times New Roman" w:cs="Times New Roman"/>
                      <w:b w:val="0"/>
                      <w:color w:val="auto"/>
                      <w:sz w:val="24"/>
                      <w:szCs w:val="24"/>
                    </w:rPr>
                    <w:t xml:space="preserve">Figure </w:t>
                  </w:r>
                  <w:r w:rsidR="001F6F45" w:rsidRPr="009B3F6B">
                    <w:rPr>
                      <w:rFonts w:ascii="Times New Roman" w:hAnsi="Times New Roman" w:cs="Times New Roman"/>
                      <w:b w:val="0"/>
                      <w:color w:val="auto"/>
                      <w:sz w:val="24"/>
                      <w:szCs w:val="24"/>
                    </w:rPr>
                    <w:fldChar w:fldCharType="begin"/>
                  </w:r>
                  <w:r w:rsidRPr="009B3F6B">
                    <w:rPr>
                      <w:rFonts w:ascii="Times New Roman" w:hAnsi="Times New Roman" w:cs="Times New Roman"/>
                      <w:b w:val="0"/>
                      <w:color w:val="auto"/>
                      <w:sz w:val="24"/>
                      <w:szCs w:val="24"/>
                    </w:rPr>
                    <w:instrText xml:space="preserve"> SEQ Figure \* ARABIC </w:instrText>
                  </w:r>
                  <w:r w:rsidR="001F6F45" w:rsidRPr="009B3F6B">
                    <w:rPr>
                      <w:rFonts w:ascii="Times New Roman" w:hAnsi="Times New Roman" w:cs="Times New Roman"/>
                      <w:b w:val="0"/>
                      <w:color w:val="auto"/>
                      <w:sz w:val="24"/>
                      <w:szCs w:val="24"/>
                    </w:rPr>
                    <w:fldChar w:fldCharType="separate"/>
                  </w:r>
                  <w:r w:rsidRPr="009B3F6B">
                    <w:rPr>
                      <w:rFonts w:ascii="Times New Roman" w:hAnsi="Times New Roman" w:cs="Times New Roman"/>
                      <w:b w:val="0"/>
                      <w:noProof/>
                      <w:color w:val="auto"/>
                      <w:sz w:val="24"/>
                      <w:szCs w:val="24"/>
                    </w:rPr>
                    <w:t>2</w:t>
                  </w:r>
                  <w:r w:rsidR="001F6F45" w:rsidRPr="009B3F6B">
                    <w:rPr>
                      <w:rFonts w:ascii="Times New Roman" w:hAnsi="Times New Roman" w:cs="Times New Roman"/>
                      <w:b w:val="0"/>
                      <w:color w:val="auto"/>
                      <w:sz w:val="24"/>
                      <w:szCs w:val="24"/>
                    </w:rPr>
                    <w:fldChar w:fldCharType="end"/>
                  </w:r>
                </w:p>
              </w:txbxContent>
            </v:textbox>
            <w10:wrap type="topAndBottom"/>
          </v:shape>
        </w:pict>
      </w:r>
      <w:r w:rsidR="009B3F6B">
        <w:rPr>
          <w:rFonts w:ascii="Times New Roman" w:hAnsi="Times New Roman" w:cs="Times New Roman"/>
          <w:noProof/>
          <w:sz w:val="24"/>
        </w:rPr>
        <w:drawing>
          <wp:anchor distT="0" distB="0" distL="114300" distR="114300" simplePos="0" relativeHeight="251664384" behindDoc="0" locked="0" layoutInCell="1" allowOverlap="1">
            <wp:simplePos x="0" y="0"/>
            <wp:positionH relativeFrom="column">
              <wp:posOffset>1628775</wp:posOffset>
            </wp:positionH>
            <wp:positionV relativeFrom="paragraph">
              <wp:posOffset>1076325</wp:posOffset>
            </wp:positionV>
            <wp:extent cx="2802255" cy="2200275"/>
            <wp:effectExtent l="19050" t="19050" r="17145" b="28575"/>
            <wp:wrapTopAndBottom/>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802255" cy="2200275"/>
                    </a:xfrm>
                    <a:prstGeom prst="rect">
                      <a:avLst/>
                    </a:prstGeom>
                    <a:noFill/>
                    <a:ln w="9525">
                      <a:solidFill>
                        <a:schemeClr val="tx1"/>
                      </a:solidFill>
                      <a:miter lim="800000"/>
                      <a:headEnd/>
                      <a:tailEnd/>
                    </a:ln>
                  </pic:spPr>
                </pic:pic>
              </a:graphicData>
            </a:graphic>
          </wp:anchor>
        </w:drawing>
      </w:r>
      <w:r>
        <w:rPr>
          <w:rFonts w:ascii="Times New Roman" w:hAnsi="Times New Roman" w:cs="Times New Roman"/>
          <w:sz w:val="24"/>
          <w:highlight w:val="white"/>
        </w:rPr>
        <w:t>p</w:t>
      </w:r>
      <w:r w:rsidR="00AA5E85">
        <w:rPr>
          <w:rFonts w:ascii="Times New Roman" w:hAnsi="Times New Roman" w:cs="Times New Roman"/>
          <w:sz w:val="24"/>
          <w:highlight w:val="white"/>
        </w:rPr>
        <w:t xml:space="preserve">rocess can be applied to </w:t>
      </w:r>
      <w:r w:rsidR="00AA5E85" w:rsidRPr="00AA5E85">
        <w:rPr>
          <w:rFonts w:ascii="Times New Roman" w:hAnsi="Times New Roman" w:cs="Times New Roman"/>
          <w:i/>
          <w:sz w:val="24"/>
          <w:highlight w:val="white"/>
        </w:rPr>
        <w:t>f(x)=x</w:t>
      </w:r>
      <w:r w:rsidRPr="00AA5E85">
        <w:rPr>
          <w:rFonts w:ascii="Times New Roman" w:hAnsi="Times New Roman" w:cs="Times New Roman"/>
          <w:i/>
          <w:sz w:val="24"/>
          <w:highlight w:val="white"/>
          <w:vertAlign w:val="superscript"/>
        </w:rPr>
        <w:t>2</w:t>
      </w:r>
      <w:r>
        <w:rPr>
          <w:rFonts w:ascii="Times New Roman" w:hAnsi="Times New Roman" w:cs="Times New Roman"/>
          <w:sz w:val="24"/>
          <w:highlight w:val="white"/>
        </w:rPr>
        <w:t xml:space="preserve"> and the general p</w:t>
      </w:r>
      <w:r w:rsidR="00AA5E85">
        <w:rPr>
          <w:rFonts w:ascii="Times New Roman" w:hAnsi="Times New Roman" w:cs="Times New Roman"/>
          <w:sz w:val="24"/>
          <w:highlight w:val="white"/>
        </w:rPr>
        <w:t xml:space="preserve">attern of the area under </w:t>
      </w:r>
      <w:r w:rsidR="00AA5E85" w:rsidRPr="00AA5E85">
        <w:rPr>
          <w:rFonts w:ascii="Times New Roman" w:hAnsi="Times New Roman" w:cs="Times New Roman"/>
          <w:i/>
          <w:sz w:val="24"/>
          <w:highlight w:val="white"/>
        </w:rPr>
        <w:t>f(x)=x</w:t>
      </w:r>
      <w:r w:rsidRPr="00AA5E85">
        <w:rPr>
          <w:rFonts w:ascii="Times New Roman" w:hAnsi="Times New Roman" w:cs="Times New Roman"/>
          <w:i/>
          <w:sz w:val="24"/>
          <w:highlight w:val="white"/>
          <w:vertAlign w:val="superscript"/>
        </w:rPr>
        <w:t>n</w:t>
      </w:r>
      <w:r>
        <w:rPr>
          <w:rFonts w:ascii="Times New Roman" w:hAnsi="Times New Roman" w:cs="Times New Roman"/>
          <w:sz w:val="24"/>
          <w:highlight w:val="white"/>
        </w:rPr>
        <w:t xml:space="preserve"> from 0 to </w:t>
      </w:r>
      <w:r>
        <w:rPr>
          <w:rFonts w:ascii="Times New Roman" w:hAnsi="Times New Roman" w:cs="Times New Roman"/>
          <w:i/>
          <w:sz w:val="24"/>
          <w:highlight w:val="white"/>
        </w:rPr>
        <w:t xml:space="preserve">x </w:t>
      </w:r>
      <w:r>
        <w:rPr>
          <w:rFonts w:ascii="Times New Roman" w:hAnsi="Times New Roman" w:cs="Times New Roman"/>
          <w:sz w:val="24"/>
          <w:highlight w:val="white"/>
        </w:rPr>
        <w:t>can be thought of as I(</w:t>
      </w:r>
      <w:r w:rsidRPr="00AA5E85">
        <w:rPr>
          <w:rFonts w:ascii="Times New Roman" w:hAnsi="Times New Roman" w:cs="Times New Roman"/>
          <w:i/>
          <w:sz w:val="24"/>
          <w:highlight w:val="white"/>
        </w:rPr>
        <w:t>x</w:t>
      </w:r>
      <w:r w:rsidR="00AA5E85">
        <w:rPr>
          <w:rFonts w:ascii="Times New Roman" w:hAnsi="Times New Roman" w:cs="Times New Roman"/>
          <w:sz w:val="24"/>
          <w:highlight w:val="white"/>
        </w:rPr>
        <w:t>)=</w:t>
      </w:r>
      <w:r w:rsidR="00AA5E85" w:rsidRPr="00AA5E85">
        <w:rPr>
          <w:rFonts w:ascii="Times New Roman" w:hAnsi="Times New Roman" w:cs="Times New Roman"/>
          <w:i/>
          <w:sz w:val="24"/>
          <w:highlight w:val="white"/>
        </w:rPr>
        <w:t>x</w:t>
      </w:r>
      <w:r w:rsidRPr="00AA5E85">
        <w:rPr>
          <w:rFonts w:ascii="Times New Roman" w:hAnsi="Times New Roman" w:cs="Times New Roman"/>
          <w:i/>
          <w:sz w:val="24"/>
          <w:highlight w:val="white"/>
          <w:vertAlign w:val="superscript"/>
        </w:rPr>
        <w:t>n+1</w:t>
      </w:r>
      <w:r>
        <w:rPr>
          <w:rFonts w:ascii="Times New Roman" w:hAnsi="Times New Roman" w:cs="Times New Roman"/>
          <w:sz w:val="24"/>
          <w:highlight w:val="white"/>
        </w:rPr>
        <w:t>/(</w:t>
      </w:r>
      <w:r w:rsidRPr="00AA5E85">
        <w:rPr>
          <w:rFonts w:ascii="Times New Roman" w:hAnsi="Times New Roman" w:cs="Times New Roman"/>
          <w:i/>
          <w:sz w:val="24"/>
          <w:highlight w:val="white"/>
        </w:rPr>
        <w:t>n</w:t>
      </w:r>
      <w:r>
        <w:rPr>
          <w:rFonts w:ascii="Times New Roman" w:hAnsi="Times New Roman" w:cs="Times New Roman"/>
          <w:sz w:val="24"/>
          <w:highlight w:val="white"/>
        </w:rPr>
        <w:t xml:space="preserve">+1). </w:t>
      </w:r>
    </w:p>
    <w:p w:rsidR="00270505" w:rsidRPr="00270505" w:rsidRDefault="00D8510D" w:rsidP="00A46B0F">
      <w:pPr>
        <w:spacing w:after="0" w:line="480" w:lineRule="auto"/>
        <w:ind w:firstLine="720"/>
        <w:rPr>
          <w:rFonts w:ascii="Times New Roman" w:hAnsi="Times New Roman" w:cs="Times New Roman"/>
          <w:sz w:val="24"/>
          <w:highlight w:val="white"/>
        </w:rPr>
      </w:pPr>
      <w:r w:rsidRPr="00270505">
        <w:rPr>
          <w:rFonts w:ascii="Times New Roman" w:hAnsi="Times New Roman" w:cs="Times New Roman"/>
          <w:sz w:val="24"/>
          <w:highlight w:val="white"/>
        </w:rPr>
        <w:t xml:space="preserve">Tall </w:t>
      </w:r>
      <w:r w:rsidR="00FE411B" w:rsidRPr="00270505">
        <w:rPr>
          <w:rFonts w:ascii="Times New Roman" w:hAnsi="Times New Roman" w:cs="Times New Roman"/>
          <w:sz w:val="24"/>
          <w:highlight w:val="white"/>
        </w:rPr>
        <w:t xml:space="preserve">uses a graphical approach to present the idea of the derivative as well. </w:t>
      </w:r>
      <w:r w:rsidR="00285B37" w:rsidRPr="00270505">
        <w:rPr>
          <w:rFonts w:ascii="Times New Roman" w:hAnsi="Times New Roman" w:cs="Times New Roman"/>
          <w:sz w:val="24"/>
          <w:highlight w:val="white"/>
        </w:rPr>
        <w:t>Gravemeijer and Doorman note the characteristic dynamical aspect of Tall’s grap</w:t>
      </w:r>
      <w:r w:rsidR="00270505" w:rsidRPr="00270505">
        <w:rPr>
          <w:rFonts w:ascii="Times New Roman" w:hAnsi="Times New Roman" w:cs="Times New Roman"/>
          <w:sz w:val="24"/>
          <w:highlight w:val="white"/>
        </w:rPr>
        <w:t>hical approach to teaching the</w:t>
      </w:r>
      <w:r w:rsidR="00FE411B" w:rsidRPr="00270505">
        <w:rPr>
          <w:rFonts w:ascii="Times New Roman" w:hAnsi="Times New Roman" w:cs="Times New Roman"/>
          <w:sz w:val="24"/>
          <w:highlight w:val="white"/>
        </w:rPr>
        <w:t>s</w:t>
      </w:r>
      <w:r w:rsidR="00270505" w:rsidRPr="00270505">
        <w:rPr>
          <w:rFonts w:ascii="Times New Roman" w:hAnsi="Times New Roman" w:cs="Times New Roman"/>
          <w:sz w:val="24"/>
          <w:highlight w:val="white"/>
        </w:rPr>
        <w:t>e</w:t>
      </w:r>
      <w:r w:rsidR="00285B37" w:rsidRPr="00270505">
        <w:rPr>
          <w:rFonts w:ascii="Times New Roman" w:hAnsi="Times New Roman" w:cs="Times New Roman"/>
          <w:sz w:val="24"/>
          <w:highlight w:val="white"/>
        </w:rPr>
        <w:t xml:space="preserve"> introductory </w:t>
      </w:r>
      <w:r w:rsidR="00DC3ABD">
        <w:rPr>
          <w:rFonts w:ascii="Times New Roman" w:hAnsi="Times New Roman" w:cs="Times New Roman"/>
          <w:sz w:val="24"/>
          <w:highlight w:val="white"/>
        </w:rPr>
        <w:t>Calculus</w:t>
      </w:r>
      <w:r w:rsidR="00285B37" w:rsidRPr="00270505">
        <w:rPr>
          <w:rFonts w:ascii="Times New Roman" w:hAnsi="Times New Roman" w:cs="Times New Roman"/>
          <w:sz w:val="24"/>
          <w:highlight w:val="white"/>
        </w:rPr>
        <w:t xml:space="preserve"> concepts (</w:t>
      </w:r>
      <w:r w:rsidR="00105D6D" w:rsidRPr="00270505">
        <w:rPr>
          <w:rFonts w:ascii="Times New Roman" w:hAnsi="Times New Roman" w:cs="Times New Roman"/>
          <w:sz w:val="24"/>
          <w:highlight w:val="white"/>
        </w:rPr>
        <w:t>1986, p</w:t>
      </w:r>
      <w:r w:rsidR="00285B37" w:rsidRPr="00270505">
        <w:rPr>
          <w:rFonts w:ascii="Times New Roman" w:hAnsi="Times New Roman" w:cs="Times New Roman"/>
          <w:sz w:val="24"/>
          <w:highlight w:val="white"/>
        </w:rPr>
        <w:t xml:space="preserve">. 113). </w:t>
      </w:r>
      <w:r w:rsidR="00270505" w:rsidRPr="00270505">
        <w:rPr>
          <w:rFonts w:ascii="Times New Roman" w:hAnsi="Times New Roman" w:cs="Times New Roman"/>
          <w:sz w:val="24"/>
          <w:highlight w:val="white"/>
        </w:rPr>
        <w:t>When teaching derivatives, t</w:t>
      </w:r>
      <w:r w:rsidR="00FE411B" w:rsidRPr="00270505">
        <w:rPr>
          <w:rFonts w:ascii="Times New Roman" w:hAnsi="Times New Roman" w:cs="Times New Roman"/>
          <w:sz w:val="24"/>
          <w:highlight w:val="white"/>
        </w:rPr>
        <w:t>he graphs present the perspective of a running variable which shows how the dependent variable (</w:t>
      </w:r>
      <w:r w:rsidR="00FE411B" w:rsidRPr="00270505">
        <w:rPr>
          <w:rFonts w:ascii="Times New Roman" w:hAnsi="Times New Roman" w:cs="Times New Roman"/>
          <w:i/>
          <w:sz w:val="24"/>
          <w:highlight w:val="white"/>
        </w:rPr>
        <w:t>y</w:t>
      </w:r>
      <w:r w:rsidR="00AA5E85" w:rsidRPr="00270505">
        <w:rPr>
          <w:rFonts w:ascii="Times New Roman" w:hAnsi="Times New Roman" w:cs="Times New Roman"/>
          <w:sz w:val="24"/>
          <w:highlight w:val="white"/>
        </w:rPr>
        <w:t xml:space="preserve"> or</w:t>
      </w:r>
      <w:r w:rsidR="00FE411B" w:rsidRPr="00270505">
        <w:rPr>
          <w:rFonts w:ascii="Times New Roman" w:hAnsi="Times New Roman" w:cs="Times New Roman"/>
          <w:sz w:val="24"/>
          <w:highlight w:val="white"/>
        </w:rPr>
        <w:t xml:space="preserve"> </w:t>
      </w:r>
      <w:r w:rsidR="00FE411B" w:rsidRPr="00270505">
        <w:rPr>
          <w:rFonts w:ascii="Times New Roman" w:hAnsi="Times New Roman" w:cs="Times New Roman"/>
          <w:i/>
          <w:sz w:val="24"/>
          <w:highlight w:val="white"/>
        </w:rPr>
        <w:t>f(x)</w:t>
      </w:r>
      <w:r w:rsidR="00FE411B" w:rsidRPr="00270505">
        <w:rPr>
          <w:rFonts w:ascii="Times New Roman" w:hAnsi="Times New Roman" w:cs="Times New Roman"/>
          <w:sz w:val="24"/>
          <w:highlight w:val="white"/>
        </w:rPr>
        <w:t>) changes when the independent value (</w:t>
      </w:r>
      <w:r w:rsidR="00FE411B" w:rsidRPr="00270505">
        <w:rPr>
          <w:rFonts w:ascii="Times New Roman" w:hAnsi="Times New Roman" w:cs="Times New Roman"/>
          <w:i/>
          <w:sz w:val="24"/>
          <w:highlight w:val="white"/>
        </w:rPr>
        <w:t>x</w:t>
      </w:r>
      <w:r w:rsidR="00FE411B" w:rsidRPr="00270505">
        <w:rPr>
          <w:rFonts w:ascii="Times New Roman" w:hAnsi="Times New Roman" w:cs="Times New Roman"/>
          <w:sz w:val="24"/>
          <w:highlight w:val="white"/>
        </w:rPr>
        <w:t xml:space="preserve">) changes at a constant rate. Students then observe the changes in the dependent variable and the rate of these changes and begin to develop an intuitive idea of these changes in terms of increase, decrease, and gradient. </w:t>
      </w:r>
    </w:p>
    <w:p w:rsidR="00285B37" w:rsidRPr="00270505" w:rsidRDefault="00FE411B" w:rsidP="00A46B0F">
      <w:pPr>
        <w:spacing w:after="0" w:line="480" w:lineRule="auto"/>
        <w:ind w:firstLine="720"/>
        <w:rPr>
          <w:rFonts w:ascii="Times New Roman" w:hAnsi="Times New Roman" w:cs="Times New Roman"/>
          <w:sz w:val="24"/>
          <w:highlight w:val="white"/>
        </w:rPr>
      </w:pPr>
      <w:r w:rsidRPr="00270505">
        <w:rPr>
          <w:rFonts w:ascii="Times New Roman" w:hAnsi="Times New Roman" w:cs="Times New Roman"/>
          <w:sz w:val="24"/>
          <w:highlight w:val="white"/>
        </w:rPr>
        <w:t>Gravemeijer and Doorman also note that focusing on the gradient of the graph leaves the idea of the derivative as a measure for the rate of change as implicit</w:t>
      </w:r>
      <w:r w:rsidR="00270505">
        <w:rPr>
          <w:rFonts w:ascii="Times New Roman" w:hAnsi="Times New Roman" w:cs="Times New Roman"/>
          <w:sz w:val="24"/>
          <w:highlight w:val="white"/>
        </w:rPr>
        <w:t xml:space="preserve"> (1999</w:t>
      </w:r>
      <w:r w:rsidR="00270505" w:rsidRPr="00270505">
        <w:rPr>
          <w:rFonts w:ascii="Times New Roman" w:hAnsi="Times New Roman" w:cs="Times New Roman"/>
          <w:sz w:val="24"/>
          <w:highlight w:val="white"/>
        </w:rPr>
        <w:t>)</w:t>
      </w:r>
      <w:r w:rsidRPr="00270505">
        <w:rPr>
          <w:rFonts w:ascii="Times New Roman" w:hAnsi="Times New Roman" w:cs="Times New Roman"/>
          <w:sz w:val="24"/>
          <w:highlight w:val="white"/>
        </w:rPr>
        <w:t>. The difficulty lies in transitioning from visual imagery discussions to formal mathematical reasoning. Gravemeijer and Doorman conclude that “students interpret a definition that is based on visual imagery as a description, as a model of the picture, instead of a mathematical definition that c</w:t>
      </w:r>
      <w:r w:rsidR="003C6463" w:rsidRPr="00270505">
        <w:rPr>
          <w:rFonts w:ascii="Times New Roman" w:hAnsi="Times New Roman" w:cs="Times New Roman"/>
          <w:sz w:val="24"/>
          <w:highlight w:val="white"/>
        </w:rPr>
        <w:t xml:space="preserve">an be used for formal reasoning.” While Tall proposed the graphical approach to be restricted to a short </w:t>
      </w:r>
      <w:r w:rsidR="003C6463" w:rsidRPr="00270505">
        <w:rPr>
          <w:rFonts w:ascii="Times New Roman" w:hAnsi="Times New Roman" w:cs="Times New Roman"/>
          <w:sz w:val="24"/>
          <w:highlight w:val="white"/>
        </w:rPr>
        <w:lastRenderedPageBreak/>
        <w:t xml:space="preserve">introductory phase, Gravemeijer and Doorman remain concerned with the </w:t>
      </w:r>
      <w:r w:rsidR="00270505" w:rsidRPr="00270505">
        <w:rPr>
          <w:rFonts w:ascii="Times New Roman" w:hAnsi="Times New Roman" w:cs="Times New Roman"/>
          <w:sz w:val="24"/>
          <w:highlight w:val="white"/>
        </w:rPr>
        <w:t>proposed disconnect between</w:t>
      </w:r>
      <w:r w:rsidR="003C6463" w:rsidRPr="00270505">
        <w:rPr>
          <w:rFonts w:ascii="Times New Roman" w:hAnsi="Times New Roman" w:cs="Times New Roman"/>
          <w:sz w:val="24"/>
          <w:highlight w:val="white"/>
        </w:rPr>
        <w:t xml:space="preserve"> visual exploration of graphs and formal reasoning</w:t>
      </w:r>
      <w:r w:rsidR="00D231E7" w:rsidRPr="00270505">
        <w:rPr>
          <w:rFonts w:ascii="Times New Roman" w:hAnsi="Times New Roman" w:cs="Times New Roman"/>
          <w:sz w:val="24"/>
          <w:highlight w:val="white"/>
        </w:rPr>
        <w:t xml:space="preserve"> (</w:t>
      </w:r>
      <w:r w:rsidR="00270505" w:rsidRPr="00270505">
        <w:rPr>
          <w:rFonts w:ascii="Times New Roman" w:hAnsi="Times New Roman" w:cs="Times New Roman"/>
          <w:sz w:val="24"/>
          <w:highlight w:val="white"/>
        </w:rPr>
        <w:t>19</w:t>
      </w:r>
      <w:r w:rsidR="00270505">
        <w:rPr>
          <w:rFonts w:ascii="Times New Roman" w:hAnsi="Times New Roman" w:cs="Times New Roman"/>
          <w:sz w:val="24"/>
          <w:highlight w:val="white"/>
        </w:rPr>
        <w:t>99</w:t>
      </w:r>
      <w:r w:rsidR="00270505" w:rsidRPr="00270505">
        <w:rPr>
          <w:rFonts w:ascii="Times New Roman" w:hAnsi="Times New Roman" w:cs="Times New Roman"/>
          <w:sz w:val="24"/>
          <w:highlight w:val="white"/>
        </w:rPr>
        <w:t xml:space="preserve">, </w:t>
      </w:r>
      <w:r w:rsidR="00D231E7" w:rsidRPr="00270505">
        <w:rPr>
          <w:rFonts w:ascii="Times New Roman" w:hAnsi="Times New Roman" w:cs="Times New Roman"/>
          <w:sz w:val="24"/>
          <w:highlight w:val="white"/>
        </w:rPr>
        <w:t>p. 114)</w:t>
      </w:r>
      <w:r w:rsidR="003C6463" w:rsidRPr="00270505">
        <w:rPr>
          <w:rFonts w:ascii="Times New Roman" w:hAnsi="Times New Roman" w:cs="Times New Roman"/>
          <w:sz w:val="24"/>
          <w:highlight w:val="white"/>
        </w:rPr>
        <w:t xml:space="preserve">. </w:t>
      </w:r>
    </w:p>
    <w:p w:rsidR="00285B37" w:rsidRDefault="00D231E7" w:rsidP="00D231E7">
      <w:pPr>
        <w:spacing w:after="0" w:line="480" w:lineRule="auto"/>
        <w:ind w:firstLine="720"/>
        <w:jc w:val="center"/>
        <w:rPr>
          <w:rFonts w:ascii="Times New Roman" w:hAnsi="Times New Roman" w:cs="Times New Roman"/>
          <w:b/>
          <w:sz w:val="24"/>
          <w:highlight w:val="white"/>
        </w:rPr>
      </w:pPr>
      <w:r>
        <w:rPr>
          <w:rFonts w:ascii="Times New Roman" w:hAnsi="Times New Roman" w:cs="Times New Roman"/>
          <w:b/>
          <w:sz w:val="24"/>
          <w:highlight w:val="white"/>
        </w:rPr>
        <w:t>Realistic Approach</w:t>
      </w:r>
    </w:p>
    <w:p w:rsidR="00A947B5" w:rsidRDefault="00A947B5" w:rsidP="00A947B5">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James Kaput developed an ap</w:t>
      </w:r>
      <w:r w:rsidR="00966936">
        <w:rPr>
          <w:rFonts w:ascii="Times New Roman" w:hAnsi="Times New Roman" w:cs="Times New Roman"/>
          <w:sz w:val="24"/>
          <w:highlight w:val="white"/>
        </w:rPr>
        <w:t>proach to C</w:t>
      </w:r>
      <w:r>
        <w:rPr>
          <w:rFonts w:ascii="Times New Roman" w:hAnsi="Times New Roman" w:cs="Times New Roman"/>
          <w:sz w:val="24"/>
          <w:highlight w:val="white"/>
        </w:rPr>
        <w:t xml:space="preserve">alculus that stresses the relationship between mathematical symbol systems like graphs and everyday realities (Kaput, 1994a; </w:t>
      </w:r>
      <w:r w:rsidR="006B4BF3">
        <w:rPr>
          <w:rFonts w:ascii="Times New Roman" w:hAnsi="Times New Roman" w:cs="Times New Roman"/>
          <w:sz w:val="24"/>
          <w:highlight w:val="white"/>
        </w:rPr>
        <w:t>Gravemeijer, 1999). In one of his works, Kaput devotes time to describing a</w:t>
      </w:r>
      <w:r w:rsidR="008819BC">
        <w:rPr>
          <w:rFonts w:ascii="Times New Roman" w:hAnsi="Times New Roman" w:cs="Times New Roman"/>
          <w:sz w:val="24"/>
          <w:highlight w:val="white"/>
        </w:rPr>
        <w:t>n early version of</w:t>
      </w:r>
      <w:r w:rsidR="006B4BF3">
        <w:rPr>
          <w:rFonts w:ascii="Times New Roman" w:hAnsi="Times New Roman" w:cs="Times New Roman"/>
          <w:sz w:val="24"/>
          <w:highlight w:val="white"/>
        </w:rPr>
        <w:t xml:space="preserve"> </w:t>
      </w:r>
      <w:r w:rsidR="008819BC">
        <w:rPr>
          <w:rFonts w:ascii="Times New Roman" w:hAnsi="Times New Roman" w:cs="Times New Roman"/>
          <w:sz w:val="24"/>
          <w:highlight w:val="white"/>
        </w:rPr>
        <w:t xml:space="preserve">the </w:t>
      </w:r>
      <w:r w:rsidR="006B4BF3">
        <w:rPr>
          <w:rFonts w:ascii="Times New Roman" w:hAnsi="Times New Roman" w:cs="Times New Roman"/>
          <w:sz w:val="24"/>
          <w:highlight w:val="white"/>
        </w:rPr>
        <w:t xml:space="preserve">video system </w:t>
      </w:r>
      <w:r w:rsidR="006B4BF3">
        <w:rPr>
          <w:rFonts w:ascii="Times New Roman" w:hAnsi="Times New Roman" w:cs="Times New Roman"/>
          <w:i/>
          <w:sz w:val="24"/>
          <w:highlight w:val="white"/>
        </w:rPr>
        <w:t>MathCars</w:t>
      </w:r>
      <w:r w:rsidR="006B4BF3">
        <w:rPr>
          <w:rFonts w:ascii="Times New Roman" w:hAnsi="Times New Roman" w:cs="Times New Roman"/>
          <w:sz w:val="24"/>
          <w:highlight w:val="white"/>
        </w:rPr>
        <w:t xml:space="preserve"> </w:t>
      </w:r>
      <w:r w:rsidR="008819BC">
        <w:rPr>
          <w:rFonts w:ascii="Times New Roman" w:hAnsi="Times New Roman" w:cs="Times New Roman"/>
          <w:sz w:val="24"/>
          <w:highlight w:val="white"/>
        </w:rPr>
        <w:t xml:space="preserve">(now </w:t>
      </w:r>
      <w:r w:rsidR="008819BC" w:rsidRPr="008819BC">
        <w:rPr>
          <w:rFonts w:ascii="Times New Roman" w:hAnsi="Times New Roman" w:cs="Times New Roman"/>
          <w:i/>
          <w:sz w:val="24"/>
          <w:highlight w:val="white"/>
        </w:rPr>
        <w:t>SimCalc</w:t>
      </w:r>
      <w:r w:rsidR="00A2610B">
        <w:rPr>
          <w:rFonts w:ascii="Times New Roman" w:hAnsi="Times New Roman" w:cs="Times New Roman"/>
          <w:i/>
          <w:sz w:val="24"/>
          <w:highlight w:val="white"/>
        </w:rPr>
        <w:t xml:space="preserve"> MathWorlds</w:t>
      </w:r>
      <w:r w:rsidR="008819BC">
        <w:rPr>
          <w:rFonts w:ascii="Times New Roman" w:hAnsi="Times New Roman" w:cs="Times New Roman"/>
          <w:sz w:val="24"/>
          <w:highlight w:val="white"/>
        </w:rPr>
        <w:t xml:space="preserve">) </w:t>
      </w:r>
      <w:r w:rsidR="006B4BF3" w:rsidRPr="008819BC">
        <w:rPr>
          <w:rFonts w:ascii="Times New Roman" w:hAnsi="Times New Roman" w:cs="Times New Roman"/>
          <w:sz w:val="24"/>
          <w:highlight w:val="white"/>
        </w:rPr>
        <w:t>that</w:t>
      </w:r>
      <w:r w:rsidR="006B4BF3">
        <w:rPr>
          <w:rFonts w:ascii="Times New Roman" w:hAnsi="Times New Roman" w:cs="Times New Roman"/>
          <w:sz w:val="24"/>
          <w:highlight w:val="white"/>
        </w:rPr>
        <w:t xml:space="preserve"> simulates driving a car th</w:t>
      </w:r>
      <w:r w:rsidR="00DC3ABD">
        <w:rPr>
          <w:rFonts w:ascii="Times New Roman" w:hAnsi="Times New Roman" w:cs="Times New Roman"/>
          <w:sz w:val="24"/>
          <w:highlight w:val="white"/>
        </w:rPr>
        <w:t>rough interactive technology (Kaput, 1994, p</w:t>
      </w:r>
      <w:r w:rsidR="006B4BF3">
        <w:rPr>
          <w:rFonts w:ascii="Times New Roman" w:hAnsi="Times New Roman" w:cs="Times New Roman"/>
          <w:sz w:val="24"/>
          <w:highlight w:val="white"/>
        </w:rPr>
        <w:t xml:space="preserve">. 44-60). </w:t>
      </w:r>
      <w:r w:rsidR="008819BC">
        <w:rPr>
          <w:rFonts w:ascii="Times New Roman" w:hAnsi="Times New Roman" w:cs="Times New Roman"/>
          <w:sz w:val="24"/>
          <w:highlight w:val="white"/>
        </w:rPr>
        <w:t>The idea behind the software is “…to map the phenomenologically rich experience of motion in a vehicle (sights and sounds) onto coordinate graphical and other mathematical notations” by controlling aspects such as time, distance, and velocity which are visible as visual representations and/or graphs</w:t>
      </w:r>
      <w:r w:rsidR="00DC3ABD">
        <w:rPr>
          <w:rFonts w:ascii="Times New Roman" w:hAnsi="Times New Roman" w:cs="Times New Roman"/>
          <w:sz w:val="24"/>
          <w:highlight w:val="white"/>
        </w:rPr>
        <w:t xml:space="preserve"> (Dubinsky)</w:t>
      </w:r>
      <w:r w:rsidR="008819BC">
        <w:rPr>
          <w:rFonts w:ascii="Times New Roman" w:hAnsi="Times New Roman" w:cs="Times New Roman"/>
          <w:sz w:val="24"/>
          <w:highlight w:val="white"/>
        </w:rPr>
        <w:t xml:space="preserve">. </w:t>
      </w:r>
    </w:p>
    <w:p w:rsidR="008819BC" w:rsidRDefault="008819BC" w:rsidP="00A947B5">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 xml:space="preserve">Gravemeijer and Doorman use the metaphor </w:t>
      </w:r>
      <w:r w:rsidR="00A2610B">
        <w:rPr>
          <w:rFonts w:ascii="Times New Roman" w:hAnsi="Times New Roman" w:cs="Times New Roman"/>
          <w:sz w:val="24"/>
          <w:highlight w:val="white"/>
        </w:rPr>
        <w:t>of the software linking “the gap between the island of formal mathematics and the mainland of real human experience” (</w:t>
      </w:r>
      <w:r w:rsidR="00105D6D">
        <w:rPr>
          <w:rFonts w:ascii="Times New Roman" w:hAnsi="Times New Roman" w:cs="Times New Roman"/>
          <w:sz w:val="24"/>
          <w:highlight w:val="white"/>
        </w:rPr>
        <w:t>1999, p</w:t>
      </w:r>
      <w:r w:rsidR="00A2610B">
        <w:rPr>
          <w:rFonts w:ascii="Times New Roman" w:hAnsi="Times New Roman" w:cs="Times New Roman"/>
          <w:sz w:val="24"/>
          <w:highlight w:val="white"/>
        </w:rPr>
        <w:t xml:space="preserve">. 114). In the case of </w:t>
      </w:r>
      <w:r w:rsidR="00A2610B">
        <w:rPr>
          <w:rFonts w:ascii="Times New Roman" w:hAnsi="Times New Roman" w:cs="Times New Roman"/>
          <w:i/>
          <w:sz w:val="24"/>
          <w:highlight w:val="white"/>
        </w:rPr>
        <w:t>MathCars</w:t>
      </w:r>
      <w:r w:rsidR="00A2610B">
        <w:rPr>
          <w:rFonts w:ascii="Times New Roman" w:hAnsi="Times New Roman" w:cs="Times New Roman"/>
          <w:sz w:val="24"/>
          <w:highlight w:val="white"/>
        </w:rPr>
        <w:t>, the software links the everyday experience of motion in a vehicle wit</w:t>
      </w:r>
      <w:r w:rsidR="00521917">
        <w:rPr>
          <w:rFonts w:ascii="Times New Roman" w:hAnsi="Times New Roman" w:cs="Times New Roman"/>
          <w:sz w:val="24"/>
          <w:highlight w:val="white"/>
        </w:rPr>
        <w:t xml:space="preserve">h formal graph representations. </w:t>
      </w:r>
    </w:p>
    <w:p w:rsidR="004915B1" w:rsidRDefault="00521917" w:rsidP="00A947B5">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While Elk’s approach built upon knowledge</w:t>
      </w:r>
      <w:r w:rsidR="00DC3ABD">
        <w:rPr>
          <w:rFonts w:ascii="Times New Roman" w:hAnsi="Times New Roman" w:cs="Times New Roman"/>
          <w:sz w:val="24"/>
          <w:highlight w:val="white"/>
        </w:rPr>
        <w:t xml:space="preserve"> learned in A</w:t>
      </w:r>
      <w:r>
        <w:rPr>
          <w:rFonts w:ascii="Times New Roman" w:hAnsi="Times New Roman" w:cs="Times New Roman"/>
          <w:sz w:val="24"/>
          <w:highlight w:val="white"/>
        </w:rPr>
        <w:t xml:space="preserve">lgebra, Kaput suggests employing a curriculum that introduces the underlying ideas of </w:t>
      </w:r>
      <w:r w:rsidR="00966936">
        <w:rPr>
          <w:rFonts w:ascii="Times New Roman" w:hAnsi="Times New Roman" w:cs="Times New Roman"/>
          <w:sz w:val="24"/>
          <w:highlight w:val="white"/>
        </w:rPr>
        <w:t>Calculus</w:t>
      </w:r>
      <w:r>
        <w:rPr>
          <w:rFonts w:ascii="Times New Roman" w:hAnsi="Times New Roman" w:cs="Times New Roman"/>
          <w:sz w:val="24"/>
          <w:highlight w:val="white"/>
        </w:rPr>
        <w:t xml:space="preserve"> (variable rates of changing quantities, the accumulation of those quantities, the connections between rates and accumulations, and approximations) in early grades (</w:t>
      </w:r>
      <w:r w:rsidR="00DC3ABD">
        <w:rPr>
          <w:rFonts w:ascii="Times New Roman" w:hAnsi="Times New Roman" w:cs="Times New Roman"/>
          <w:sz w:val="24"/>
          <w:highlight w:val="white"/>
        </w:rPr>
        <w:t xml:space="preserve">Kaput, </w:t>
      </w:r>
      <w:r>
        <w:rPr>
          <w:rFonts w:ascii="Times New Roman" w:hAnsi="Times New Roman" w:cs="Times New Roman"/>
          <w:sz w:val="24"/>
          <w:highlight w:val="white"/>
        </w:rPr>
        <w:t xml:space="preserve">1997). The idea is to build up </w:t>
      </w:r>
      <w:r w:rsidR="00DC3ABD">
        <w:rPr>
          <w:rFonts w:ascii="Times New Roman" w:hAnsi="Times New Roman" w:cs="Times New Roman"/>
          <w:sz w:val="24"/>
          <w:highlight w:val="white"/>
        </w:rPr>
        <w:t xml:space="preserve">concepts </w:t>
      </w:r>
      <w:r>
        <w:rPr>
          <w:rFonts w:ascii="Times New Roman" w:hAnsi="Times New Roman" w:cs="Times New Roman"/>
          <w:sz w:val="24"/>
          <w:highlight w:val="white"/>
        </w:rPr>
        <w:t xml:space="preserve">gradually to the mathematics </w:t>
      </w:r>
      <w:r w:rsidR="004915B1">
        <w:rPr>
          <w:rFonts w:ascii="Times New Roman" w:hAnsi="Times New Roman" w:cs="Times New Roman"/>
          <w:sz w:val="24"/>
          <w:highlight w:val="white"/>
        </w:rPr>
        <w:t>found in Calculus. In order to de</w:t>
      </w:r>
      <w:r w:rsidR="00DC3ABD">
        <w:rPr>
          <w:rFonts w:ascii="Times New Roman" w:hAnsi="Times New Roman" w:cs="Times New Roman"/>
          <w:sz w:val="24"/>
          <w:highlight w:val="white"/>
        </w:rPr>
        <w:t xml:space="preserve">velop curriculum, he considers the implications of history </w:t>
      </w:r>
      <w:r w:rsidR="004915B1">
        <w:rPr>
          <w:rFonts w:ascii="Times New Roman" w:hAnsi="Times New Roman" w:cs="Times New Roman"/>
          <w:sz w:val="24"/>
          <w:highlight w:val="white"/>
        </w:rPr>
        <w:t xml:space="preserve">and </w:t>
      </w:r>
      <w:r w:rsidR="00DC3ABD">
        <w:rPr>
          <w:rFonts w:ascii="Times New Roman" w:hAnsi="Times New Roman" w:cs="Times New Roman"/>
          <w:sz w:val="24"/>
          <w:highlight w:val="white"/>
        </w:rPr>
        <w:t>desires</w:t>
      </w:r>
      <w:r w:rsidR="004915B1">
        <w:rPr>
          <w:rFonts w:ascii="Times New Roman" w:hAnsi="Times New Roman" w:cs="Times New Roman"/>
          <w:sz w:val="24"/>
          <w:highlight w:val="white"/>
        </w:rPr>
        <w:t xml:space="preserve"> to “…look closely at the origins of the major ideas of the </w:t>
      </w:r>
      <w:r w:rsidR="00966936">
        <w:rPr>
          <w:rFonts w:ascii="Times New Roman" w:hAnsi="Times New Roman" w:cs="Times New Roman"/>
          <w:sz w:val="24"/>
          <w:highlight w:val="white"/>
        </w:rPr>
        <w:t>Calculus</w:t>
      </w:r>
      <w:r w:rsidR="004915B1">
        <w:rPr>
          <w:rFonts w:ascii="Times New Roman" w:hAnsi="Times New Roman" w:cs="Times New Roman"/>
          <w:sz w:val="24"/>
          <w:highlight w:val="white"/>
        </w:rPr>
        <w:t xml:space="preserve"> for clues regarding how </w:t>
      </w:r>
      <w:r w:rsidR="00966936">
        <w:rPr>
          <w:rFonts w:ascii="Times New Roman" w:hAnsi="Times New Roman" w:cs="Times New Roman"/>
          <w:sz w:val="24"/>
          <w:highlight w:val="white"/>
        </w:rPr>
        <w:t>Calculus</w:t>
      </w:r>
      <w:r w:rsidR="004915B1">
        <w:rPr>
          <w:rFonts w:ascii="Times New Roman" w:hAnsi="Times New Roman" w:cs="Times New Roman"/>
          <w:sz w:val="24"/>
          <w:highlight w:val="white"/>
        </w:rPr>
        <w:t xml:space="preserve"> might be regarded as a web of ideas that should be approached gradually, from elementary school onward in a coherent school </w:t>
      </w:r>
      <w:r w:rsidR="004915B1">
        <w:rPr>
          <w:rFonts w:ascii="Times New Roman" w:hAnsi="Times New Roman" w:cs="Times New Roman"/>
          <w:sz w:val="24"/>
          <w:highlight w:val="white"/>
        </w:rPr>
        <w:lastRenderedPageBreak/>
        <w:t>mathematics curriculum” (</w:t>
      </w:r>
      <w:r w:rsidR="00105D6D">
        <w:rPr>
          <w:rFonts w:ascii="Times New Roman" w:hAnsi="Times New Roman" w:cs="Times New Roman"/>
          <w:sz w:val="24"/>
          <w:highlight w:val="white"/>
        </w:rPr>
        <w:t>1994, p</w:t>
      </w:r>
      <w:r w:rsidR="004915B1">
        <w:rPr>
          <w:rFonts w:ascii="Times New Roman" w:hAnsi="Times New Roman" w:cs="Times New Roman"/>
          <w:sz w:val="24"/>
          <w:highlight w:val="white"/>
        </w:rPr>
        <w:t>.2).</w:t>
      </w:r>
      <w:r w:rsidR="00730921">
        <w:rPr>
          <w:rFonts w:ascii="Times New Roman" w:hAnsi="Times New Roman" w:cs="Times New Roman"/>
          <w:sz w:val="24"/>
          <w:highlight w:val="white"/>
        </w:rPr>
        <w:t xml:space="preserve"> Overall, Kaput mentions that mathematicians in the past developed their ideas gradually based on real world experiences. </w:t>
      </w:r>
      <w:r w:rsidR="004915B1">
        <w:rPr>
          <w:rFonts w:ascii="Times New Roman" w:hAnsi="Times New Roman" w:cs="Times New Roman"/>
          <w:sz w:val="24"/>
          <w:highlight w:val="white"/>
        </w:rPr>
        <w:t xml:space="preserve"> </w:t>
      </w:r>
    </w:p>
    <w:p w:rsidR="00521917" w:rsidRDefault="004915B1" w:rsidP="00A947B5">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With this in mind, Kaput is suggesting a three part method to developing the ideas of derivatives and integrals. Dubinsky outlines the three steps Kaput mentions (</w:t>
      </w:r>
      <w:r w:rsidR="00105D6D">
        <w:rPr>
          <w:rFonts w:ascii="Times New Roman" w:hAnsi="Times New Roman" w:cs="Times New Roman"/>
          <w:sz w:val="24"/>
          <w:highlight w:val="white"/>
        </w:rPr>
        <w:t xml:space="preserve">Dubinsky, </w:t>
      </w:r>
      <w:r>
        <w:rPr>
          <w:rFonts w:ascii="Times New Roman" w:hAnsi="Times New Roman" w:cs="Times New Roman"/>
          <w:sz w:val="24"/>
          <w:highlight w:val="white"/>
        </w:rPr>
        <w:t>p.5-6). First, at an early age, students should be able to represent quantities such as temperature, velocity, acceleration, time, and distance as geometrical objects (i.e. lines and rectangles). Second</w:t>
      </w:r>
      <w:r w:rsidR="00AE06C9">
        <w:rPr>
          <w:rFonts w:ascii="Times New Roman" w:hAnsi="Times New Roman" w:cs="Times New Roman"/>
          <w:sz w:val="24"/>
          <w:highlight w:val="white"/>
        </w:rPr>
        <w:t>ly, teachers incorporate the video</w:t>
      </w:r>
      <w:r>
        <w:rPr>
          <w:rFonts w:ascii="Times New Roman" w:hAnsi="Times New Roman" w:cs="Times New Roman"/>
          <w:sz w:val="24"/>
          <w:highlight w:val="white"/>
        </w:rPr>
        <w:t xml:space="preserve"> technology described above in order to conceptualize </w:t>
      </w:r>
      <w:r w:rsidR="00AE06C9">
        <w:rPr>
          <w:rFonts w:ascii="Times New Roman" w:hAnsi="Times New Roman" w:cs="Times New Roman"/>
          <w:sz w:val="24"/>
          <w:highlight w:val="white"/>
        </w:rPr>
        <w:t xml:space="preserve">continuous phenomena. Lastly, students discuss and move towards firm, logical foundations of the principles of </w:t>
      </w:r>
      <w:r w:rsidR="00966936">
        <w:rPr>
          <w:rFonts w:ascii="Times New Roman" w:hAnsi="Times New Roman" w:cs="Times New Roman"/>
          <w:sz w:val="24"/>
          <w:highlight w:val="white"/>
        </w:rPr>
        <w:t>Calculus</w:t>
      </w:r>
      <w:r w:rsidR="00AE06C9">
        <w:rPr>
          <w:rFonts w:ascii="Times New Roman" w:hAnsi="Times New Roman" w:cs="Times New Roman"/>
          <w:sz w:val="24"/>
          <w:highlight w:val="white"/>
        </w:rPr>
        <w:t xml:space="preserve">. </w:t>
      </w:r>
    </w:p>
    <w:p w:rsidR="004072F0" w:rsidRDefault="00DC3ABD" w:rsidP="00A46B0F">
      <w:pPr>
        <w:spacing w:after="0" w:line="480" w:lineRule="auto"/>
        <w:rPr>
          <w:rFonts w:ascii="Times New Roman" w:hAnsi="Times New Roman" w:cs="Times New Roman"/>
          <w:sz w:val="24"/>
          <w:highlight w:val="white"/>
        </w:rPr>
      </w:pPr>
      <w:r>
        <w:rPr>
          <w:rFonts w:ascii="Times New Roman" w:hAnsi="Times New Roman" w:cs="Times New Roman"/>
          <w:sz w:val="24"/>
          <w:highlight w:val="white"/>
        </w:rPr>
        <w:tab/>
        <w:t>Dubinsky,</w:t>
      </w:r>
      <w:r w:rsidR="004072F0">
        <w:rPr>
          <w:rFonts w:ascii="Times New Roman" w:hAnsi="Times New Roman" w:cs="Times New Roman"/>
          <w:sz w:val="24"/>
          <w:highlight w:val="white"/>
        </w:rPr>
        <w:t xml:space="preserve"> Gravemeijer</w:t>
      </w:r>
      <w:r>
        <w:rPr>
          <w:rFonts w:ascii="Times New Roman" w:hAnsi="Times New Roman" w:cs="Times New Roman"/>
          <w:sz w:val="24"/>
          <w:highlight w:val="white"/>
        </w:rPr>
        <w:t>, and Doorman are</w:t>
      </w:r>
      <w:r w:rsidR="004072F0">
        <w:rPr>
          <w:rFonts w:ascii="Times New Roman" w:hAnsi="Times New Roman" w:cs="Times New Roman"/>
          <w:sz w:val="24"/>
          <w:highlight w:val="white"/>
        </w:rPr>
        <w:t xml:space="preserve"> critical of Kaput’s approach. </w:t>
      </w:r>
      <w:r w:rsidR="00730921">
        <w:rPr>
          <w:rFonts w:ascii="Times New Roman" w:hAnsi="Times New Roman" w:cs="Times New Roman"/>
          <w:sz w:val="24"/>
          <w:highlight w:val="white"/>
        </w:rPr>
        <w:t>While Dubinsky seems to support the actual software that Kaput is promoting, he also notes that using the same methods as</w:t>
      </w:r>
      <w:r w:rsidR="00397406">
        <w:rPr>
          <w:rFonts w:ascii="Times New Roman" w:hAnsi="Times New Roman" w:cs="Times New Roman"/>
          <w:sz w:val="24"/>
          <w:highlight w:val="white"/>
        </w:rPr>
        <w:t xml:space="preserve"> the historians may only make teachers</w:t>
      </w:r>
      <w:r w:rsidR="00730921">
        <w:rPr>
          <w:rFonts w:ascii="Times New Roman" w:hAnsi="Times New Roman" w:cs="Times New Roman"/>
          <w:sz w:val="24"/>
          <w:highlight w:val="white"/>
        </w:rPr>
        <w:t xml:space="preserve"> aware of the difficulties students face when learning </w:t>
      </w:r>
      <w:r w:rsidR="00966936">
        <w:rPr>
          <w:rFonts w:ascii="Times New Roman" w:hAnsi="Times New Roman" w:cs="Times New Roman"/>
          <w:sz w:val="24"/>
          <w:highlight w:val="white"/>
        </w:rPr>
        <w:t>Calculus</w:t>
      </w:r>
      <w:r w:rsidR="00730921">
        <w:rPr>
          <w:rFonts w:ascii="Times New Roman" w:hAnsi="Times New Roman" w:cs="Times New Roman"/>
          <w:sz w:val="24"/>
          <w:highlight w:val="white"/>
        </w:rPr>
        <w:t xml:space="preserve"> without a solution to dea</w:t>
      </w:r>
      <w:r w:rsidR="00105D6D">
        <w:rPr>
          <w:rFonts w:ascii="Times New Roman" w:hAnsi="Times New Roman" w:cs="Times New Roman"/>
          <w:sz w:val="24"/>
          <w:highlight w:val="white"/>
        </w:rPr>
        <w:t>ling with those difficulties (p</w:t>
      </w:r>
      <w:r w:rsidR="00730921">
        <w:rPr>
          <w:rFonts w:ascii="Times New Roman" w:hAnsi="Times New Roman" w:cs="Times New Roman"/>
          <w:sz w:val="24"/>
          <w:highlight w:val="white"/>
        </w:rPr>
        <w:t xml:space="preserve">. 12). </w:t>
      </w:r>
      <w:r w:rsidR="00C0544A">
        <w:rPr>
          <w:rFonts w:ascii="Times New Roman" w:hAnsi="Times New Roman" w:cs="Times New Roman"/>
          <w:sz w:val="24"/>
          <w:highlight w:val="white"/>
        </w:rPr>
        <w:t>Gravemeijer and Doorman note that Kaput’s concept of a mathematical system as distinct from everyday-life experiences results in software that takes the historically developed symbol system for notation as a point of departure; instead of keeping the two distinct, they say that others try to help students either reinvent or develop the symbol system themselves (</w:t>
      </w:r>
      <w:r w:rsidR="00105D6D">
        <w:rPr>
          <w:rFonts w:ascii="Times New Roman" w:hAnsi="Times New Roman" w:cs="Times New Roman"/>
          <w:sz w:val="24"/>
          <w:highlight w:val="white"/>
        </w:rPr>
        <w:t xml:space="preserve">1999, </w:t>
      </w:r>
      <w:r w:rsidR="00C0544A">
        <w:rPr>
          <w:rFonts w:ascii="Times New Roman" w:hAnsi="Times New Roman" w:cs="Times New Roman"/>
          <w:sz w:val="24"/>
          <w:highlight w:val="white"/>
        </w:rPr>
        <w:t>p. 114). Dubinsky has a similar idea when he writes that Kaput seems to emphasize the idea that notation must precede, if not dominate</w:t>
      </w:r>
      <w:r w:rsidR="00397406">
        <w:rPr>
          <w:rFonts w:ascii="Times New Roman" w:hAnsi="Times New Roman" w:cs="Times New Roman"/>
          <w:sz w:val="24"/>
          <w:highlight w:val="white"/>
        </w:rPr>
        <w:t>,</w:t>
      </w:r>
      <w:r w:rsidR="00C0544A">
        <w:rPr>
          <w:rFonts w:ascii="Times New Roman" w:hAnsi="Times New Roman" w:cs="Times New Roman"/>
          <w:sz w:val="24"/>
          <w:highlight w:val="white"/>
        </w:rPr>
        <w:t xml:space="preserve"> conceptual understanding.</w:t>
      </w:r>
      <w:r w:rsidR="003A382B">
        <w:rPr>
          <w:rFonts w:ascii="Times New Roman" w:hAnsi="Times New Roman" w:cs="Times New Roman"/>
          <w:sz w:val="24"/>
          <w:highlight w:val="white"/>
        </w:rPr>
        <w:t xml:space="preserve"> He then presents an alternative view, </w:t>
      </w:r>
      <w:r w:rsidR="003A382B">
        <w:rPr>
          <w:rFonts w:ascii="Times New Roman" w:hAnsi="Times New Roman" w:cs="Times New Roman"/>
          <w:i/>
          <w:sz w:val="24"/>
          <w:highlight w:val="white"/>
        </w:rPr>
        <w:t>encapsulation</w:t>
      </w:r>
      <w:r w:rsidR="003A382B">
        <w:rPr>
          <w:rFonts w:ascii="Times New Roman" w:hAnsi="Times New Roman" w:cs="Times New Roman"/>
          <w:sz w:val="24"/>
          <w:highlight w:val="white"/>
        </w:rPr>
        <w:t xml:space="preserve">, in which construction of concepts comes before development of notation. It is the idea that one first encapsulates a process into an object and then develops a notational scheme that can be connected to the concept. In order to construct these mental objects, he recommends for students to use technology that will enable them to write programs that accept input functions and output </w:t>
      </w:r>
      <w:r w:rsidR="003A382B">
        <w:rPr>
          <w:rFonts w:ascii="Times New Roman" w:hAnsi="Times New Roman" w:cs="Times New Roman"/>
          <w:sz w:val="24"/>
          <w:highlight w:val="white"/>
        </w:rPr>
        <w:lastRenderedPageBreak/>
        <w:t>the functions as objects, providing “the opportunity to perform actions on certain concepts which are to be the referents of notational symbols”</w:t>
      </w:r>
      <w:r w:rsidR="00105D6D">
        <w:rPr>
          <w:rFonts w:ascii="Times New Roman" w:hAnsi="Times New Roman" w:cs="Times New Roman"/>
          <w:sz w:val="24"/>
          <w:highlight w:val="white"/>
        </w:rPr>
        <w:t xml:space="preserve"> (p</w:t>
      </w:r>
      <w:r w:rsidR="003A382B">
        <w:rPr>
          <w:rFonts w:ascii="Times New Roman" w:hAnsi="Times New Roman" w:cs="Times New Roman"/>
          <w:sz w:val="24"/>
          <w:highlight w:val="white"/>
        </w:rPr>
        <w:t xml:space="preserve">. 13). </w:t>
      </w:r>
      <w:r w:rsidR="00C0544A">
        <w:rPr>
          <w:rFonts w:ascii="Times New Roman" w:hAnsi="Times New Roman" w:cs="Times New Roman"/>
          <w:sz w:val="24"/>
          <w:highlight w:val="white"/>
        </w:rPr>
        <w:t xml:space="preserve"> </w:t>
      </w:r>
    </w:p>
    <w:p w:rsidR="003A382B" w:rsidRPr="003A382B" w:rsidRDefault="003A382B" w:rsidP="003A382B">
      <w:pPr>
        <w:spacing w:after="0" w:line="480" w:lineRule="auto"/>
        <w:jc w:val="center"/>
        <w:rPr>
          <w:rFonts w:ascii="Times New Roman" w:hAnsi="Times New Roman" w:cs="Times New Roman"/>
          <w:b/>
          <w:sz w:val="24"/>
          <w:highlight w:val="white"/>
        </w:rPr>
      </w:pPr>
      <w:r>
        <w:rPr>
          <w:rFonts w:ascii="Times New Roman" w:hAnsi="Times New Roman" w:cs="Times New Roman"/>
          <w:b/>
          <w:sz w:val="24"/>
          <w:highlight w:val="white"/>
        </w:rPr>
        <w:t>Guided Reinvention</w:t>
      </w:r>
    </w:p>
    <w:p w:rsidR="007A0572" w:rsidRDefault="00E744DC" w:rsidP="003A382B">
      <w:pPr>
        <w:spacing w:after="0" w:line="480" w:lineRule="auto"/>
        <w:ind w:firstLine="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Gravemeijer and Doorman consider</w:t>
      </w:r>
      <w:r w:rsidR="00F421A7">
        <w:rPr>
          <w:rFonts w:ascii="Times New Roman" w:hAnsi="Times New Roman" w:cs="Times New Roman"/>
          <w:color w:val="000000"/>
          <w:sz w:val="24"/>
          <w:szCs w:val="24"/>
          <w:highlight w:val="white"/>
        </w:rPr>
        <w:t xml:space="preserve"> the Dutch approach of Realistic Mathematics E</w:t>
      </w:r>
      <w:r w:rsidR="00285B37">
        <w:rPr>
          <w:rFonts w:ascii="Times New Roman" w:hAnsi="Times New Roman" w:cs="Times New Roman"/>
          <w:color w:val="000000"/>
          <w:sz w:val="24"/>
          <w:szCs w:val="24"/>
          <w:highlight w:val="white"/>
        </w:rPr>
        <w:t>ducation (RME) as a method of using context problems as “models for” instead of “models of” mathematical reasoning (</w:t>
      </w:r>
      <w:r w:rsidR="00105D6D">
        <w:rPr>
          <w:rFonts w:ascii="Times New Roman" w:hAnsi="Times New Roman" w:cs="Times New Roman"/>
          <w:color w:val="000000"/>
          <w:sz w:val="24"/>
          <w:szCs w:val="24"/>
          <w:highlight w:val="white"/>
        </w:rPr>
        <w:t>1999</w:t>
      </w:r>
      <w:r w:rsidR="00285B37">
        <w:rPr>
          <w:rFonts w:ascii="Times New Roman" w:hAnsi="Times New Roman" w:cs="Times New Roman"/>
          <w:color w:val="000000"/>
          <w:sz w:val="24"/>
          <w:szCs w:val="24"/>
          <w:highlight w:val="white"/>
        </w:rPr>
        <w:t xml:space="preserve">, </w:t>
      </w:r>
      <w:r w:rsidR="00105D6D">
        <w:rPr>
          <w:rFonts w:ascii="Times New Roman" w:hAnsi="Times New Roman" w:cs="Times New Roman"/>
          <w:color w:val="000000"/>
          <w:sz w:val="24"/>
          <w:szCs w:val="24"/>
          <w:highlight w:val="white"/>
        </w:rPr>
        <w:t xml:space="preserve">p. </w:t>
      </w:r>
      <w:r w:rsidR="00285B37">
        <w:rPr>
          <w:rFonts w:ascii="Times New Roman" w:hAnsi="Times New Roman" w:cs="Times New Roman"/>
          <w:color w:val="000000"/>
          <w:sz w:val="24"/>
          <w:szCs w:val="24"/>
          <w:highlight w:val="white"/>
        </w:rPr>
        <w:t>111). Instead of a procedural or entirely graphical approach, which t</w:t>
      </w:r>
      <w:r w:rsidR="00C40894">
        <w:rPr>
          <w:rFonts w:ascii="Times New Roman" w:hAnsi="Times New Roman" w:cs="Times New Roman"/>
          <w:color w:val="000000"/>
          <w:sz w:val="24"/>
          <w:szCs w:val="24"/>
          <w:highlight w:val="white"/>
        </w:rPr>
        <w:t>he authors believe may leave</w:t>
      </w:r>
      <w:r w:rsidR="00285B37">
        <w:rPr>
          <w:rFonts w:ascii="Times New Roman" w:hAnsi="Times New Roman" w:cs="Times New Roman"/>
          <w:color w:val="000000"/>
          <w:sz w:val="24"/>
          <w:szCs w:val="24"/>
          <w:highlight w:val="white"/>
        </w:rPr>
        <w:t xml:space="preserve"> students unable to understand the whole picture or unable to connect concepts to formal mathematics, this method suggests that teachers employ guided reinvention, often by considering the historical origins of the concepts. The idea is to keep the gap between where the students are and what is being introduced as small as possible by designing a hypothetical learning trajectory for the students to be able to reinvent formal mathematics.</w:t>
      </w:r>
      <w:r w:rsidR="003E148C">
        <w:rPr>
          <w:rFonts w:ascii="Times New Roman" w:hAnsi="Times New Roman" w:cs="Times New Roman"/>
          <w:color w:val="000000"/>
          <w:sz w:val="24"/>
          <w:szCs w:val="24"/>
          <w:highlight w:val="white"/>
        </w:rPr>
        <w:t xml:space="preserve"> While Kaput used </w:t>
      </w:r>
      <w:r w:rsidR="00174767">
        <w:rPr>
          <w:rFonts w:ascii="Times New Roman" w:hAnsi="Times New Roman" w:cs="Times New Roman"/>
          <w:color w:val="000000"/>
          <w:sz w:val="24"/>
          <w:szCs w:val="24"/>
          <w:highlight w:val="white"/>
        </w:rPr>
        <w:t>a</w:t>
      </w:r>
      <w:r w:rsidR="003E148C">
        <w:rPr>
          <w:rFonts w:ascii="Times New Roman" w:hAnsi="Times New Roman" w:cs="Times New Roman"/>
          <w:color w:val="000000"/>
          <w:sz w:val="24"/>
          <w:szCs w:val="24"/>
          <w:highlight w:val="white"/>
        </w:rPr>
        <w:t xml:space="preserve"> historically based approach as well, the perspective shifts from considering notation and human experience as distinct to viewing it as a de</w:t>
      </w:r>
      <w:r w:rsidR="00174767">
        <w:rPr>
          <w:rFonts w:ascii="Times New Roman" w:hAnsi="Times New Roman" w:cs="Times New Roman"/>
          <w:color w:val="000000"/>
          <w:sz w:val="24"/>
          <w:szCs w:val="24"/>
          <w:highlight w:val="white"/>
        </w:rPr>
        <w:t>velopment from one to the next; it is not comparing a ready-made system with real world experiences but rather a reinventing process of the system.</w:t>
      </w:r>
    </w:p>
    <w:p w:rsidR="00084F07" w:rsidRDefault="007A0572" w:rsidP="003A382B">
      <w:pPr>
        <w:spacing w:after="0" w:line="480" w:lineRule="auto"/>
        <w:ind w:firstLine="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The process </w:t>
      </w:r>
      <w:r w:rsidR="00084F07">
        <w:rPr>
          <w:rFonts w:ascii="Times New Roman" w:hAnsi="Times New Roman" w:cs="Times New Roman"/>
          <w:color w:val="000000"/>
          <w:sz w:val="24"/>
          <w:szCs w:val="24"/>
          <w:highlight w:val="white"/>
        </w:rPr>
        <w:t>of guided reinvention</w:t>
      </w:r>
      <w:r>
        <w:rPr>
          <w:rFonts w:ascii="Times New Roman" w:hAnsi="Times New Roman" w:cs="Times New Roman"/>
          <w:color w:val="000000"/>
          <w:sz w:val="24"/>
          <w:szCs w:val="24"/>
          <w:highlight w:val="white"/>
        </w:rPr>
        <w:t xml:space="preserve"> places the emphasis on the character of the learning process over the invention</w:t>
      </w:r>
      <w:r w:rsidR="005D73CC">
        <w:rPr>
          <w:rFonts w:ascii="Times New Roman" w:hAnsi="Times New Roman" w:cs="Times New Roman"/>
          <w:color w:val="000000"/>
          <w:sz w:val="24"/>
          <w:szCs w:val="24"/>
          <w:highlight w:val="white"/>
        </w:rPr>
        <w:t>. The idea is for students to develop their own private knowledge and understanding individually, with guidance</w:t>
      </w:r>
      <w:r w:rsidR="00C40894">
        <w:rPr>
          <w:rFonts w:ascii="Times New Roman" w:hAnsi="Times New Roman" w:cs="Times New Roman"/>
          <w:color w:val="000000"/>
          <w:sz w:val="24"/>
          <w:szCs w:val="24"/>
          <w:highlight w:val="white"/>
        </w:rPr>
        <w:t>,</w:t>
      </w:r>
      <w:r w:rsidR="005D73CC">
        <w:rPr>
          <w:rFonts w:ascii="Times New Roman" w:hAnsi="Times New Roman" w:cs="Times New Roman"/>
          <w:color w:val="000000"/>
          <w:sz w:val="24"/>
          <w:szCs w:val="24"/>
          <w:highlight w:val="white"/>
        </w:rPr>
        <w:t xml:space="preserve"> and not answers</w:t>
      </w:r>
      <w:r w:rsidR="00C40894">
        <w:rPr>
          <w:rFonts w:ascii="Times New Roman" w:hAnsi="Times New Roman" w:cs="Times New Roman"/>
          <w:color w:val="000000"/>
          <w:sz w:val="24"/>
          <w:szCs w:val="24"/>
          <w:highlight w:val="white"/>
        </w:rPr>
        <w:t>,</w:t>
      </w:r>
      <w:r w:rsidR="005D73CC">
        <w:rPr>
          <w:rFonts w:ascii="Times New Roman" w:hAnsi="Times New Roman" w:cs="Times New Roman"/>
          <w:color w:val="000000"/>
          <w:sz w:val="24"/>
          <w:szCs w:val="24"/>
          <w:highlight w:val="white"/>
        </w:rPr>
        <w:t xml:space="preserve"> from the teacher. </w:t>
      </w:r>
      <w:r w:rsidR="00216208">
        <w:rPr>
          <w:rFonts w:ascii="Times New Roman" w:hAnsi="Times New Roman" w:cs="Times New Roman"/>
          <w:color w:val="000000"/>
          <w:sz w:val="24"/>
          <w:szCs w:val="24"/>
          <w:highlight w:val="white"/>
        </w:rPr>
        <w:t>The idea of progressive mathematization that Gravemeijer and</w:t>
      </w:r>
      <w:r w:rsidR="00174767">
        <w:rPr>
          <w:rFonts w:ascii="Times New Roman" w:hAnsi="Times New Roman" w:cs="Times New Roman"/>
          <w:color w:val="000000"/>
          <w:sz w:val="24"/>
          <w:szCs w:val="24"/>
          <w:highlight w:val="white"/>
        </w:rPr>
        <w:t xml:space="preserve"> </w:t>
      </w:r>
      <w:r w:rsidR="00216208">
        <w:rPr>
          <w:rFonts w:ascii="Times New Roman" w:hAnsi="Times New Roman" w:cs="Times New Roman"/>
          <w:color w:val="000000"/>
          <w:sz w:val="24"/>
          <w:szCs w:val="24"/>
          <w:highlight w:val="white"/>
        </w:rPr>
        <w:t>Doorman present stems from a combination of Treffers’s idea of horizontal and vertical mathematization (</w:t>
      </w:r>
      <w:r w:rsidR="00105D6D">
        <w:rPr>
          <w:rFonts w:ascii="Times New Roman" w:hAnsi="Times New Roman" w:cs="Times New Roman"/>
          <w:color w:val="000000"/>
          <w:sz w:val="24"/>
          <w:szCs w:val="24"/>
          <w:highlight w:val="white"/>
        </w:rPr>
        <w:t xml:space="preserve">Treffer, </w:t>
      </w:r>
      <w:r w:rsidR="00C40894">
        <w:rPr>
          <w:rFonts w:ascii="Times New Roman" w:hAnsi="Times New Roman" w:cs="Times New Roman"/>
          <w:color w:val="000000"/>
          <w:sz w:val="24"/>
          <w:szCs w:val="24"/>
          <w:highlight w:val="white"/>
        </w:rPr>
        <w:t>1987). Horizontal mathematization</w:t>
      </w:r>
      <w:r w:rsidR="006F7011">
        <w:rPr>
          <w:rFonts w:ascii="Times New Roman" w:hAnsi="Times New Roman" w:cs="Times New Roman"/>
          <w:color w:val="000000"/>
          <w:sz w:val="24"/>
          <w:szCs w:val="24"/>
          <w:highlight w:val="white"/>
        </w:rPr>
        <w:t xml:space="preserve"> is the process of describing a context problem in mathematical terms. </w:t>
      </w:r>
      <w:r w:rsidR="00C40894">
        <w:rPr>
          <w:rFonts w:ascii="Times New Roman" w:hAnsi="Times New Roman" w:cs="Times New Roman"/>
          <w:color w:val="000000"/>
          <w:sz w:val="24"/>
          <w:szCs w:val="24"/>
          <w:highlight w:val="white"/>
        </w:rPr>
        <w:t>Vertical mathematization</w:t>
      </w:r>
      <w:r w:rsidR="006F7011">
        <w:rPr>
          <w:rFonts w:ascii="Times New Roman" w:hAnsi="Times New Roman" w:cs="Times New Roman"/>
          <w:color w:val="000000"/>
          <w:sz w:val="24"/>
          <w:szCs w:val="24"/>
          <w:highlight w:val="white"/>
        </w:rPr>
        <w:t xml:space="preserve"> </w:t>
      </w:r>
      <w:r w:rsidR="00084F07">
        <w:rPr>
          <w:rFonts w:ascii="Times New Roman" w:hAnsi="Times New Roman" w:cs="Times New Roman"/>
          <w:color w:val="000000"/>
          <w:sz w:val="24"/>
          <w:szCs w:val="24"/>
          <w:highlight w:val="white"/>
        </w:rPr>
        <w:t>is mathematizing one’s own mathe</w:t>
      </w:r>
      <w:r w:rsidR="00C40894">
        <w:rPr>
          <w:rFonts w:ascii="Times New Roman" w:hAnsi="Times New Roman" w:cs="Times New Roman"/>
          <w:color w:val="000000"/>
          <w:sz w:val="24"/>
          <w:szCs w:val="24"/>
          <w:highlight w:val="white"/>
        </w:rPr>
        <w:t xml:space="preserve">matical activity; </w:t>
      </w:r>
      <w:r w:rsidR="00084F07">
        <w:rPr>
          <w:rFonts w:ascii="Times New Roman" w:hAnsi="Times New Roman" w:cs="Times New Roman"/>
          <w:color w:val="000000"/>
          <w:sz w:val="24"/>
          <w:szCs w:val="24"/>
          <w:highlight w:val="white"/>
        </w:rPr>
        <w:t>students reach higher levels of mathematics</w:t>
      </w:r>
      <w:r w:rsidR="00C40894">
        <w:rPr>
          <w:rFonts w:ascii="Times New Roman" w:hAnsi="Times New Roman" w:cs="Times New Roman"/>
          <w:color w:val="000000"/>
          <w:sz w:val="24"/>
          <w:szCs w:val="24"/>
          <w:highlight w:val="white"/>
        </w:rPr>
        <w:t xml:space="preserve"> through this</w:t>
      </w:r>
      <w:r w:rsidR="00084F07">
        <w:rPr>
          <w:rFonts w:ascii="Times New Roman" w:hAnsi="Times New Roman" w:cs="Times New Roman"/>
          <w:color w:val="000000"/>
          <w:sz w:val="24"/>
          <w:szCs w:val="24"/>
          <w:highlight w:val="white"/>
        </w:rPr>
        <w:t>.</w:t>
      </w:r>
    </w:p>
    <w:p w:rsidR="00787E88" w:rsidRDefault="00084F07" w:rsidP="003A382B">
      <w:pPr>
        <w:spacing w:after="0" w:line="480" w:lineRule="auto"/>
        <w:ind w:firstLine="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lastRenderedPageBreak/>
        <w:t xml:space="preserve">By using context problems, students develop informal, context-specific solution strategies that are meant to guide them to generalizations. These generalizations become models for mathematical reasoning. </w:t>
      </w:r>
      <w:r w:rsidR="00AF3A28">
        <w:rPr>
          <w:rFonts w:ascii="Times New Roman" w:hAnsi="Times New Roman" w:cs="Times New Roman"/>
          <w:color w:val="000000"/>
          <w:sz w:val="24"/>
          <w:szCs w:val="24"/>
          <w:highlight w:val="white"/>
        </w:rPr>
        <w:t xml:space="preserve">In </w:t>
      </w:r>
      <w:r w:rsidR="00F421A7">
        <w:rPr>
          <w:rFonts w:ascii="Times New Roman" w:hAnsi="Times New Roman" w:cs="Times New Roman"/>
          <w:color w:val="000000"/>
          <w:sz w:val="24"/>
          <w:szCs w:val="24"/>
          <w:highlight w:val="white"/>
        </w:rPr>
        <w:t>the case of RME, context problems are</w:t>
      </w:r>
      <w:r w:rsidR="00AF3A28">
        <w:rPr>
          <w:rFonts w:ascii="Times New Roman" w:hAnsi="Times New Roman" w:cs="Times New Roman"/>
          <w:color w:val="000000"/>
          <w:sz w:val="24"/>
          <w:szCs w:val="24"/>
          <w:highlight w:val="white"/>
        </w:rPr>
        <w:t xml:space="preserve"> defined as “problem situations that are experientially real to the student”</w:t>
      </w:r>
      <w:r w:rsidR="00105D6D">
        <w:rPr>
          <w:rFonts w:ascii="Times New Roman" w:hAnsi="Times New Roman" w:cs="Times New Roman"/>
          <w:color w:val="000000"/>
          <w:sz w:val="24"/>
          <w:szCs w:val="24"/>
          <w:highlight w:val="white"/>
        </w:rPr>
        <w:t xml:space="preserve"> (</w:t>
      </w:r>
      <w:r w:rsidR="00F421A7">
        <w:rPr>
          <w:rFonts w:ascii="Times New Roman" w:hAnsi="Times New Roman" w:cs="Times New Roman"/>
          <w:color w:val="000000"/>
          <w:sz w:val="24"/>
          <w:szCs w:val="24"/>
          <w:highlight w:val="white"/>
        </w:rPr>
        <w:t xml:space="preserve">Gravemeijer, </w:t>
      </w:r>
      <w:r w:rsidR="00105D6D">
        <w:rPr>
          <w:rFonts w:ascii="Times New Roman" w:hAnsi="Times New Roman" w:cs="Times New Roman"/>
          <w:color w:val="000000"/>
          <w:sz w:val="24"/>
          <w:szCs w:val="24"/>
          <w:highlight w:val="white"/>
        </w:rPr>
        <w:t>1999, p</w:t>
      </w:r>
      <w:r w:rsidR="00AF3A28">
        <w:rPr>
          <w:rFonts w:ascii="Times New Roman" w:hAnsi="Times New Roman" w:cs="Times New Roman"/>
          <w:color w:val="000000"/>
          <w:sz w:val="24"/>
          <w:szCs w:val="24"/>
          <w:highlight w:val="white"/>
        </w:rPr>
        <w:t xml:space="preserve">. 127). </w:t>
      </w:r>
      <w:r w:rsidR="00F421A7">
        <w:rPr>
          <w:rFonts w:ascii="Times New Roman" w:hAnsi="Times New Roman" w:cs="Times New Roman"/>
          <w:color w:val="000000"/>
          <w:sz w:val="24"/>
          <w:szCs w:val="24"/>
          <w:highlight w:val="white"/>
        </w:rPr>
        <w:t>As an overview, i</w:t>
      </w:r>
      <w:r w:rsidR="00AF3A28">
        <w:rPr>
          <w:rFonts w:ascii="Times New Roman" w:hAnsi="Times New Roman" w:cs="Times New Roman"/>
          <w:color w:val="000000"/>
          <w:sz w:val="24"/>
          <w:szCs w:val="24"/>
          <w:highlight w:val="white"/>
        </w:rPr>
        <w:t xml:space="preserve">n order to develop </w:t>
      </w:r>
      <w:r w:rsidR="00966936">
        <w:rPr>
          <w:rFonts w:ascii="Times New Roman" w:hAnsi="Times New Roman" w:cs="Times New Roman"/>
          <w:color w:val="000000"/>
          <w:sz w:val="24"/>
          <w:szCs w:val="24"/>
          <w:highlight w:val="white"/>
        </w:rPr>
        <w:t>Calculus</w:t>
      </w:r>
      <w:r w:rsidR="00F421A7">
        <w:rPr>
          <w:rFonts w:ascii="Times New Roman" w:hAnsi="Times New Roman" w:cs="Times New Roman"/>
          <w:color w:val="000000"/>
          <w:sz w:val="24"/>
          <w:szCs w:val="24"/>
          <w:highlight w:val="white"/>
        </w:rPr>
        <w:t xml:space="preserve"> concepts</w:t>
      </w:r>
      <w:r w:rsidR="00AF3A28">
        <w:rPr>
          <w:rFonts w:ascii="Times New Roman" w:hAnsi="Times New Roman" w:cs="Times New Roman"/>
          <w:color w:val="000000"/>
          <w:sz w:val="24"/>
          <w:szCs w:val="24"/>
          <w:highlight w:val="white"/>
        </w:rPr>
        <w:t>, contextual problems consist of modeling problems about velocity and distance. Using this method to understand integrals, students initially develop discrete approximations of a function denoting varying velocities and distances. The resulting inscribed discrete graphs later become continuous</w:t>
      </w:r>
      <w:r>
        <w:rPr>
          <w:rFonts w:ascii="Times New Roman" w:hAnsi="Times New Roman" w:cs="Times New Roman"/>
          <w:color w:val="000000"/>
          <w:sz w:val="24"/>
          <w:szCs w:val="24"/>
          <w:highlight w:val="white"/>
        </w:rPr>
        <w:t xml:space="preserve"> </w:t>
      </w:r>
      <w:r w:rsidR="00AF3A28">
        <w:rPr>
          <w:rFonts w:ascii="Times New Roman" w:hAnsi="Times New Roman" w:cs="Times New Roman"/>
          <w:color w:val="000000"/>
          <w:sz w:val="24"/>
          <w:szCs w:val="24"/>
          <w:highlight w:val="white"/>
        </w:rPr>
        <w:t>and the model for formal mathematical reasoning. The act of summing the discrete interva</w:t>
      </w:r>
      <w:r w:rsidR="002E58E8">
        <w:rPr>
          <w:rFonts w:ascii="Times New Roman" w:hAnsi="Times New Roman" w:cs="Times New Roman"/>
          <w:color w:val="000000"/>
          <w:sz w:val="24"/>
          <w:szCs w:val="24"/>
          <w:highlight w:val="white"/>
        </w:rPr>
        <w:t>ls made on the graph or noting the differences in the increments are the reifying processes</w:t>
      </w:r>
      <w:r w:rsidR="00F421A7">
        <w:rPr>
          <w:rFonts w:ascii="Times New Roman" w:hAnsi="Times New Roman" w:cs="Times New Roman"/>
          <w:color w:val="000000"/>
          <w:sz w:val="24"/>
          <w:szCs w:val="24"/>
          <w:highlight w:val="white"/>
        </w:rPr>
        <w:t>,</w:t>
      </w:r>
      <w:r w:rsidR="002E58E8">
        <w:rPr>
          <w:rFonts w:ascii="Times New Roman" w:hAnsi="Times New Roman" w:cs="Times New Roman"/>
          <w:color w:val="000000"/>
          <w:sz w:val="24"/>
          <w:szCs w:val="24"/>
          <w:highlight w:val="white"/>
        </w:rPr>
        <w:t xml:space="preserve"> while the integral and derivative become the mathematical objects. </w:t>
      </w:r>
      <w:r w:rsidR="008912DE">
        <w:rPr>
          <w:rFonts w:ascii="Times New Roman" w:hAnsi="Times New Roman" w:cs="Times New Roman"/>
          <w:color w:val="000000"/>
          <w:sz w:val="24"/>
          <w:szCs w:val="24"/>
          <w:highlight w:val="white"/>
        </w:rPr>
        <w:t>As the students work through the problem, they will likely</w:t>
      </w:r>
      <w:r w:rsidR="00F421A7">
        <w:rPr>
          <w:rFonts w:ascii="Times New Roman" w:hAnsi="Times New Roman" w:cs="Times New Roman"/>
          <w:color w:val="000000"/>
          <w:sz w:val="24"/>
          <w:szCs w:val="24"/>
          <w:highlight w:val="white"/>
        </w:rPr>
        <w:t xml:space="preserve"> experience </w:t>
      </w:r>
      <w:r w:rsidR="008912DE">
        <w:rPr>
          <w:rFonts w:ascii="Times New Roman" w:hAnsi="Times New Roman" w:cs="Times New Roman"/>
          <w:color w:val="000000"/>
          <w:sz w:val="24"/>
          <w:szCs w:val="24"/>
          <w:highlight w:val="white"/>
        </w:rPr>
        <w:t xml:space="preserve">a nonlinear </w:t>
      </w:r>
      <w:r w:rsidR="00F421A7">
        <w:rPr>
          <w:rFonts w:ascii="Times New Roman" w:hAnsi="Times New Roman" w:cs="Times New Roman"/>
          <w:color w:val="000000"/>
          <w:sz w:val="24"/>
          <w:szCs w:val="24"/>
          <w:highlight w:val="white"/>
        </w:rPr>
        <w:t xml:space="preserve">learning </w:t>
      </w:r>
      <w:r w:rsidR="008912DE">
        <w:rPr>
          <w:rFonts w:ascii="Times New Roman" w:hAnsi="Times New Roman" w:cs="Times New Roman"/>
          <w:color w:val="000000"/>
          <w:sz w:val="24"/>
          <w:szCs w:val="24"/>
          <w:highlight w:val="white"/>
        </w:rPr>
        <w:t>process that will end with a result between a process and an object. The goal for the teacher is to emphasize that “the underlying process is an integral part of the mathematical object that is developed</w:t>
      </w:r>
      <w:r w:rsidR="00751FF1">
        <w:rPr>
          <w:rFonts w:ascii="Times New Roman" w:hAnsi="Times New Roman" w:cs="Times New Roman"/>
          <w:color w:val="000000"/>
          <w:sz w:val="24"/>
          <w:szCs w:val="24"/>
          <w:highlight w:val="white"/>
        </w:rPr>
        <w:t>” (</w:t>
      </w:r>
      <w:r w:rsidR="00F421A7">
        <w:rPr>
          <w:rFonts w:ascii="Times New Roman" w:hAnsi="Times New Roman" w:cs="Times New Roman"/>
          <w:color w:val="000000"/>
          <w:sz w:val="24"/>
          <w:szCs w:val="24"/>
          <w:highlight w:val="white"/>
        </w:rPr>
        <w:t xml:space="preserve">Gravemeijer, </w:t>
      </w:r>
      <w:r w:rsidR="00751FF1">
        <w:rPr>
          <w:rFonts w:ascii="Times New Roman" w:hAnsi="Times New Roman" w:cs="Times New Roman"/>
          <w:color w:val="000000"/>
          <w:sz w:val="24"/>
          <w:szCs w:val="24"/>
          <w:highlight w:val="white"/>
        </w:rPr>
        <w:t xml:space="preserve">1999, </w:t>
      </w:r>
      <w:r w:rsidR="00105D6D">
        <w:rPr>
          <w:rFonts w:ascii="Times New Roman" w:hAnsi="Times New Roman" w:cs="Times New Roman"/>
          <w:color w:val="000000"/>
          <w:sz w:val="24"/>
          <w:szCs w:val="24"/>
          <w:highlight w:val="white"/>
        </w:rPr>
        <w:t>p</w:t>
      </w:r>
      <w:r w:rsidR="00751FF1">
        <w:rPr>
          <w:rFonts w:ascii="Times New Roman" w:hAnsi="Times New Roman" w:cs="Times New Roman"/>
          <w:color w:val="000000"/>
          <w:sz w:val="24"/>
          <w:szCs w:val="24"/>
          <w:highlight w:val="white"/>
        </w:rPr>
        <w:t xml:space="preserve">. 123). </w:t>
      </w:r>
    </w:p>
    <w:p w:rsidR="00F674E6" w:rsidRDefault="00751FF1" w:rsidP="00F674E6">
      <w:pPr>
        <w:spacing w:after="0" w:line="480" w:lineRule="auto"/>
        <w:ind w:firstLine="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The following presents the reification process of the integral</w:t>
      </w:r>
      <w:r w:rsidR="00F674E6">
        <w:rPr>
          <w:rFonts w:ascii="Times New Roman" w:hAnsi="Times New Roman" w:cs="Times New Roman"/>
          <w:color w:val="000000"/>
          <w:sz w:val="24"/>
          <w:szCs w:val="24"/>
          <w:highlight w:val="white"/>
        </w:rPr>
        <w:t xml:space="preserve"> and then the derivative</w:t>
      </w:r>
      <w:r>
        <w:rPr>
          <w:rFonts w:ascii="Times New Roman" w:hAnsi="Times New Roman" w:cs="Times New Roman"/>
          <w:color w:val="000000"/>
          <w:sz w:val="24"/>
          <w:szCs w:val="24"/>
          <w:highlight w:val="white"/>
        </w:rPr>
        <w:t xml:space="preserve">. Instead of simply being told that the area of the graph coincides with the total distance covered over a period of time, students develop the </w:t>
      </w:r>
      <w:r w:rsidR="00321B37">
        <w:rPr>
          <w:rFonts w:ascii="Times New Roman" w:hAnsi="Times New Roman" w:cs="Times New Roman"/>
          <w:color w:val="000000"/>
          <w:sz w:val="24"/>
          <w:szCs w:val="24"/>
          <w:highlight w:val="white"/>
        </w:rPr>
        <w:t>ability to model and conceptualize motion through representations and approximations. In order to accomplish this, students are first presented with the story of Galileo. He presumed that a free-falling object would move with a constantly increasing velocity. Students are asked to graph the discrete approximation of that motion and then asked to discover the distance covered by the object</w:t>
      </w:r>
      <w:r w:rsidR="0042565F">
        <w:rPr>
          <w:rFonts w:ascii="Times New Roman" w:hAnsi="Times New Roman" w:cs="Times New Roman"/>
          <w:color w:val="000000"/>
          <w:sz w:val="24"/>
          <w:szCs w:val="24"/>
          <w:highlight w:val="white"/>
        </w:rPr>
        <w:t xml:space="preserve"> (Figure 3) (Gravemeijer, 1999, p. 125)</w:t>
      </w:r>
      <w:r w:rsidR="00321B37">
        <w:rPr>
          <w:rFonts w:ascii="Times New Roman" w:hAnsi="Times New Roman" w:cs="Times New Roman"/>
          <w:color w:val="000000"/>
          <w:sz w:val="24"/>
          <w:szCs w:val="24"/>
          <w:highlight w:val="white"/>
        </w:rPr>
        <w:t xml:space="preserve">. Students solve these discrete approximations and are then expected to connect the </w:t>
      </w:r>
      <w:r w:rsidR="00B3555C">
        <w:rPr>
          <w:rFonts w:ascii="Times New Roman" w:hAnsi="Times New Roman" w:cs="Times New Roman"/>
          <w:color w:val="000000"/>
          <w:sz w:val="24"/>
          <w:szCs w:val="24"/>
          <w:highlight w:val="white"/>
        </w:rPr>
        <w:t xml:space="preserve">area of the discrete graph with the area of a continuous graph such as </w:t>
      </w:r>
      <w:r w:rsidR="00AA5E85" w:rsidRPr="00AA5E85">
        <w:rPr>
          <w:rFonts w:ascii="Times New Roman" w:hAnsi="Times New Roman" w:cs="Times New Roman"/>
          <w:i/>
          <w:sz w:val="24"/>
          <w:szCs w:val="24"/>
          <w:highlight w:val="white"/>
        </w:rPr>
        <w:t>s(t)=5t</w:t>
      </w:r>
      <w:r w:rsidR="00B3555C" w:rsidRPr="00AA5E85">
        <w:rPr>
          <w:rFonts w:ascii="Times New Roman" w:hAnsi="Times New Roman" w:cs="Times New Roman"/>
          <w:i/>
          <w:sz w:val="24"/>
          <w:szCs w:val="24"/>
          <w:highlight w:val="white"/>
          <w:vertAlign w:val="superscript"/>
        </w:rPr>
        <w:t>2</w:t>
      </w:r>
      <w:r w:rsidR="00B3555C" w:rsidRPr="00AA5E85">
        <w:rPr>
          <w:rFonts w:ascii="Times New Roman" w:hAnsi="Times New Roman" w:cs="Times New Roman"/>
          <w:sz w:val="24"/>
          <w:szCs w:val="24"/>
          <w:highlight w:val="white"/>
        </w:rPr>
        <w:t>.</w:t>
      </w:r>
      <w:r w:rsidR="00321B37">
        <w:rPr>
          <w:rFonts w:ascii="Times New Roman" w:hAnsi="Times New Roman" w:cs="Times New Roman"/>
          <w:color w:val="000000"/>
          <w:sz w:val="24"/>
          <w:szCs w:val="24"/>
          <w:highlight w:val="white"/>
        </w:rPr>
        <w:t xml:space="preserve">  </w:t>
      </w:r>
      <w:r w:rsidR="00B3555C">
        <w:rPr>
          <w:rFonts w:ascii="Times New Roman" w:hAnsi="Times New Roman" w:cs="Times New Roman"/>
          <w:color w:val="000000"/>
          <w:sz w:val="24"/>
          <w:szCs w:val="24"/>
          <w:highlight w:val="white"/>
        </w:rPr>
        <w:t xml:space="preserve">This is done by presenting </w:t>
      </w:r>
      <w:r w:rsidR="00B3555C">
        <w:rPr>
          <w:rFonts w:ascii="Times New Roman" w:hAnsi="Times New Roman" w:cs="Times New Roman"/>
          <w:color w:val="000000"/>
          <w:sz w:val="24"/>
          <w:szCs w:val="24"/>
          <w:highlight w:val="white"/>
        </w:rPr>
        <w:lastRenderedPageBreak/>
        <w:t xml:space="preserve">the students with </w:t>
      </w:r>
      <w:r w:rsidR="00B3555C">
        <w:rPr>
          <w:rFonts w:ascii="Times New Roman" w:hAnsi="Times New Roman" w:cs="Times New Roman"/>
          <w:i/>
          <w:color w:val="000000"/>
          <w:sz w:val="24"/>
          <w:szCs w:val="24"/>
          <w:highlight w:val="white"/>
        </w:rPr>
        <w:t xml:space="preserve">s(t) </w:t>
      </w:r>
      <w:r w:rsidR="00B3555C">
        <w:rPr>
          <w:rFonts w:ascii="Times New Roman" w:hAnsi="Times New Roman" w:cs="Times New Roman"/>
          <w:color w:val="000000"/>
          <w:sz w:val="24"/>
          <w:szCs w:val="24"/>
          <w:highlight w:val="white"/>
        </w:rPr>
        <w:t>as (</w:t>
      </w:r>
      <w:r w:rsidR="00B3555C">
        <w:rPr>
          <w:rFonts w:ascii="Times New Roman" w:hAnsi="Times New Roman" w:cs="Times New Roman"/>
          <w:i/>
          <w:color w:val="000000"/>
          <w:sz w:val="24"/>
          <w:szCs w:val="24"/>
          <w:highlight w:val="white"/>
        </w:rPr>
        <w:t>t</w:t>
      </w:r>
      <w:r w:rsidR="00F421A7">
        <w:rPr>
          <w:rFonts w:ascii="Times New Roman" w:hAnsi="Times New Roman" w:cs="Times New Roman"/>
          <w:i/>
          <w:color w:val="000000"/>
          <w:sz w:val="24"/>
          <w:szCs w:val="24"/>
          <w:highlight w:val="white"/>
        </w:rPr>
        <w:t xml:space="preserve"> </w:t>
      </w:r>
      <w:r w:rsidR="00F421A7">
        <w:rPr>
          <w:rFonts w:ascii="Times New Roman" w:hAnsi="Times New Roman" w:cs="Times New Roman"/>
          <w:color w:val="000000"/>
          <w:sz w:val="24"/>
          <w:szCs w:val="24"/>
          <w:highlight w:val="white"/>
        </w:rPr>
        <w:t xml:space="preserve">* </w:t>
      </w:r>
      <w:r w:rsidR="00B3555C" w:rsidRPr="00A00689">
        <w:rPr>
          <w:rFonts w:ascii="Times New Roman" w:hAnsi="Times New Roman" w:cs="Times New Roman"/>
          <w:color w:val="000000"/>
          <w:sz w:val="24"/>
          <w:szCs w:val="24"/>
          <w:highlight w:val="white"/>
        </w:rPr>
        <w:t>10</w:t>
      </w:r>
      <w:r w:rsidR="00B3555C">
        <w:rPr>
          <w:rFonts w:ascii="Times New Roman" w:hAnsi="Times New Roman" w:cs="Times New Roman"/>
          <w:i/>
          <w:color w:val="000000"/>
          <w:sz w:val="24"/>
          <w:szCs w:val="24"/>
          <w:highlight w:val="white"/>
        </w:rPr>
        <w:t>t)/</w:t>
      </w:r>
      <w:r w:rsidR="00B3555C" w:rsidRPr="00A00689">
        <w:rPr>
          <w:rFonts w:ascii="Times New Roman" w:hAnsi="Times New Roman" w:cs="Times New Roman"/>
          <w:color w:val="000000"/>
          <w:sz w:val="24"/>
          <w:szCs w:val="24"/>
          <w:highlight w:val="white"/>
        </w:rPr>
        <w:t>2</w:t>
      </w:r>
      <w:r w:rsidR="00B3555C">
        <w:rPr>
          <w:rFonts w:ascii="Times New Roman" w:hAnsi="Times New Roman" w:cs="Times New Roman"/>
          <w:i/>
          <w:color w:val="000000"/>
          <w:sz w:val="24"/>
          <w:szCs w:val="24"/>
          <w:highlight w:val="white"/>
        </w:rPr>
        <w:t xml:space="preserve"> </w:t>
      </w:r>
      <w:r w:rsidR="00B3555C">
        <w:rPr>
          <w:rFonts w:ascii="Times New Roman" w:hAnsi="Times New Roman" w:cs="Times New Roman"/>
          <w:color w:val="000000"/>
          <w:sz w:val="24"/>
          <w:szCs w:val="24"/>
          <w:highlight w:val="white"/>
        </w:rPr>
        <w:t xml:space="preserve">instead; the students see this as the area of a triangle (with base </w:t>
      </w:r>
      <w:r w:rsidR="00B3555C">
        <w:rPr>
          <w:rFonts w:ascii="Times New Roman" w:hAnsi="Times New Roman" w:cs="Times New Roman"/>
          <w:i/>
          <w:color w:val="000000"/>
          <w:sz w:val="24"/>
          <w:szCs w:val="24"/>
          <w:highlight w:val="white"/>
        </w:rPr>
        <w:t xml:space="preserve">t </w:t>
      </w:r>
      <w:r w:rsidR="00B3555C">
        <w:rPr>
          <w:rFonts w:ascii="Times New Roman" w:hAnsi="Times New Roman" w:cs="Times New Roman"/>
          <w:color w:val="000000"/>
          <w:sz w:val="24"/>
          <w:szCs w:val="24"/>
          <w:highlight w:val="white"/>
        </w:rPr>
        <w:t xml:space="preserve">and height </w:t>
      </w:r>
      <w:r w:rsidR="00B3555C">
        <w:rPr>
          <w:rFonts w:ascii="Times New Roman" w:hAnsi="Times New Roman" w:cs="Times New Roman"/>
          <w:i/>
          <w:color w:val="000000"/>
          <w:sz w:val="24"/>
          <w:szCs w:val="24"/>
          <w:highlight w:val="white"/>
        </w:rPr>
        <w:t>10t</w:t>
      </w:r>
      <w:r w:rsidR="00B3555C">
        <w:rPr>
          <w:rFonts w:ascii="Times New Roman" w:hAnsi="Times New Roman" w:cs="Times New Roman"/>
          <w:color w:val="000000"/>
          <w:sz w:val="24"/>
          <w:szCs w:val="24"/>
          <w:highlight w:val="white"/>
        </w:rPr>
        <w:t xml:space="preserve">). From this, they discover the quadratic relationship between time and distance, which is what Galileo used to test the aforementioned hypothesis. </w:t>
      </w:r>
      <w:r w:rsidR="006657BC">
        <w:rPr>
          <w:rFonts w:ascii="Times New Roman" w:hAnsi="Times New Roman" w:cs="Times New Roman"/>
          <w:color w:val="000000"/>
          <w:sz w:val="24"/>
          <w:szCs w:val="24"/>
          <w:highlight w:val="white"/>
        </w:rPr>
        <w:t xml:space="preserve">The next step is to progressively rediscover differential </w:t>
      </w:r>
      <w:r w:rsidR="00966936">
        <w:rPr>
          <w:rFonts w:ascii="Times New Roman" w:hAnsi="Times New Roman" w:cs="Times New Roman"/>
          <w:color w:val="000000"/>
          <w:sz w:val="24"/>
          <w:szCs w:val="24"/>
          <w:highlight w:val="white"/>
        </w:rPr>
        <w:t>Calculus</w:t>
      </w:r>
      <w:r w:rsidR="006657BC">
        <w:rPr>
          <w:rFonts w:ascii="Times New Roman" w:hAnsi="Times New Roman" w:cs="Times New Roman"/>
          <w:color w:val="000000"/>
          <w:sz w:val="24"/>
          <w:szCs w:val="24"/>
          <w:highlight w:val="white"/>
        </w:rPr>
        <w:t xml:space="preserve">. </w:t>
      </w:r>
      <w:r w:rsidR="00F674E6">
        <w:rPr>
          <w:rFonts w:ascii="Times New Roman" w:hAnsi="Times New Roman" w:cs="Times New Roman"/>
          <w:color w:val="000000"/>
          <w:sz w:val="24"/>
          <w:szCs w:val="24"/>
          <w:highlight w:val="white"/>
        </w:rPr>
        <w:t>This is done by determining velocities from distance-time graphs and formulas. As students work through examples, the model they have developed for reasoning through the problems will begin to function as a model for reasoning arbitrary function as well as standard algebraic functions. At this point, the teacher should shift from everyday-life context problem to a focus on mathematical concepts and relations. This shift will be possible for the students when they are able to develop a framework that enables them to view the problems mathematically</w:t>
      </w:r>
      <w:r w:rsidR="00F421A7">
        <w:rPr>
          <w:rFonts w:ascii="Times New Roman" w:hAnsi="Times New Roman" w:cs="Times New Roman"/>
          <w:color w:val="000000"/>
          <w:sz w:val="24"/>
          <w:szCs w:val="24"/>
          <w:highlight w:val="white"/>
        </w:rPr>
        <w:t xml:space="preserve"> (Gravemeijer, 1999)</w:t>
      </w:r>
      <w:r w:rsidR="00F674E6">
        <w:rPr>
          <w:rFonts w:ascii="Times New Roman" w:hAnsi="Times New Roman" w:cs="Times New Roman"/>
          <w:color w:val="000000"/>
          <w:sz w:val="24"/>
          <w:szCs w:val="24"/>
          <w:highlight w:val="white"/>
        </w:rPr>
        <w:t xml:space="preserve">. </w:t>
      </w:r>
    </w:p>
    <w:p w:rsidR="006657BC" w:rsidRPr="00F2412B" w:rsidRDefault="001F6F45" w:rsidP="00F674E6">
      <w:pPr>
        <w:spacing w:after="0" w:line="480" w:lineRule="auto"/>
        <w:ind w:firstLine="720"/>
        <w:rPr>
          <w:rFonts w:ascii="Times New Roman" w:hAnsi="Times New Roman" w:cs="Times New Roman"/>
          <w:sz w:val="24"/>
          <w:szCs w:val="24"/>
          <w:highlight w:val="white"/>
        </w:rPr>
      </w:pPr>
      <w:r w:rsidRPr="001F6F45">
        <w:rPr>
          <w:noProof/>
        </w:rPr>
        <w:pict>
          <v:shape id="_x0000_s1027" type="#_x0000_t202" style="position:absolute;left:0;text-align:left;margin-left:23.25pt;margin-top:-89.25pt;width:421.5pt;height:24.55pt;z-index:251663360" strokecolor="black [3213]">
            <v:textbox style="mso-next-textbox:#_x0000_s1027;mso-fit-shape-to-text:t" inset="0,0,0,0">
              <w:txbxContent>
                <w:p w:rsidR="0042565F" w:rsidRPr="0042565F" w:rsidRDefault="0042565F" w:rsidP="0042565F">
                  <w:pPr>
                    <w:pStyle w:val="Caption"/>
                    <w:rPr>
                      <w:rFonts w:ascii="Times New Roman" w:hAnsi="Times New Roman" w:cs="Times New Roman"/>
                      <w:b w:val="0"/>
                      <w:noProof/>
                      <w:color w:val="auto"/>
                      <w:sz w:val="24"/>
                      <w:szCs w:val="24"/>
                    </w:rPr>
                  </w:pPr>
                  <w:r w:rsidRPr="0042565F">
                    <w:rPr>
                      <w:rFonts w:ascii="Times New Roman" w:hAnsi="Times New Roman" w:cs="Times New Roman"/>
                      <w:b w:val="0"/>
                      <w:color w:val="auto"/>
                      <w:sz w:val="24"/>
                      <w:szCs w:val="24"/>
                    </w:rPr>
                    <w:t xml:space="preserve">Figure </w:t>
                  </w:r>
                  <w:r w:rsidR="001F6F45" w:rsidRPr="0042565F">
                    <w:rPr>
                      <w:rFonts w:ascii="Times New Roman" w:hAnsi="Times New Roman" w:cs="Times New Roman"/>
                      <w:b w:val="0"/>
                      <w:color w:val="auto"/>
                      <w:sz w:val="24"/>
                      <w:szCs w:val="24"/>
                    </w:rPr>
                    <w:fldChar w:fldCharType="begin"/>
                  </w:r>
                  <w:r w:rsidRPr="0042565F">
                    <w:rPr>
                      <w:rFonts w:ascii="Times New Roman" w:hAnsi="Times New Roman" w:cs="Times New Roman"/>
                      <w:b w:val="0"/>
                      <w:color w:val="auto"/>
                      <w:sz w:val="24"/>
                      <w:szCs w:val="24"/>
                    </w:rPr>
                    <w:instrText xml:space="preserve"> SEQ Figure \* ARABIC </w:instrText>
                  </w:r>
                  <w:r w:rsidR="001F6F45" w:rsidRPr="0042565F">
                    <w:rPr>
                      <w:rFonts w:ascii="Times New Roman" w:hAnsi="Times New Roman" w:cs="Times New Roman"/>
                      <w:b w:val="0"/>
                      <w:color w:val="auto"/>
                      <w:sz w:val="24"/>
                      <w:szCs w:val="24"/>
                    </w:rPr>
                    <w:fldChar w:fldCharType="separate"/>
                  </w:r>
                  <w:r w:rsidR="009B3F6B">
                    <w:rPr>
                      <w:rFonts w:ascii="Times New Roman" w:hAnsi="Times New Roman" w:cs="Times New Roman"/>
                      <w:b w:val="0"/>
                      <w:noProof/>
                      <w:color w:val="auto"/>
                      <w:sz w:val="24"/>
                      <w:szCs w:val="24"/>
                    </w:rPr>
                    <w:t>3</w:t>
                  </w:r>
                  <w:r w:rsidR="001F6F45" w:rsidRPr="0042565F">
                    <w:rPr>
                      <w:rFonts w:ascii="Times New Roman" w:hAnsi="Times New Roman" w:cs="Times New Roman"/>
                      <w:b w:val="0"/>
                      <w:color w:val="auto"/>
                      <w:sz w:val="24"/>
                      <w:szCs w:val="24"/>
                    </w:rPr>
                    <w:fldChar w:fldCharType="end"/>
                  </w:r>
                </w:p>
              </w:txbxContent>
            </v:textbox>
            <w10:wrap type="topAndBottom"/>
          </v:shape>
        </w:pict>
      </w:r>
      <w:r w:rsidR="003A2AEB">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-3562350</wp:posOffset>
            </wp:positionV>
            <wp:extent cx="5334000" cy="2423795"/>
            <wp:effectExtent l="19050" t="19050" r="19050" b="14605"/>
            <wp:wrapTopAndBottom/>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334000" cy="2423795"/>
                    </a:xfrm>
                    <a:prstGeom prst="rect">
                      <a:avLst/>
                    </a:prstGeom>
                    <a:noFill/>
                    <a:ln w="9525">
                      <a:solidFill>
                        <a:schemeClr val="tx1"/>
                      </a:solidFill>
                      <a:miter lim="800000"/>
                      <a:headEnd/>
                      <a:tailEnd/>
                    </a:ln>
                  </pic:spPr>
                </pic:pic>
              </a:graphicData>
            </a:graphic>
          </wp:anchor>
        </w:drawing>
      </w:r>
      <w:r w:rsidR="00A00689" w:rsidRPr="00F2412B">
        <w:rPr>
          <w:rFonts w:ascii="Times New Roman" w:hAnsi="Times New Roman" w:cs="Times New Roman"/>
          <w:sz w:val="24"/>
          <w:szCs w:val="24"/>
          <w:highlight w:val="white"/>
        </w:rPr>
        <w:t>This approac</w:t>
      </w:r>
      <w:r w:rsidR="00F421A7">
        <w:rPr>
          <w:rFonts w:ascii="Times New Roman" w:hAnsi="Times New Roman" w:cs="Times New Roman"/>
          <w:sz w:val="24"/>
          <w:szCs w:val="24"/>
          <w:highlight w:val="white"/>
        </w:rPr>
        <w:t xml:space="preserve">h aims for students to </w:t>
      </w:r>
      <w:r w:rsidR="00A00689" w:rsidRPr="00F2412B">
        <w:rPr>
          <w:rFonts w:ascii="Times New Roman" w:hAnsi="Times New Roman" w:cs="Times New Roman"/>
          <w:sz w:val="24"/>
          <w:szCs w:val="24"/>
          <w:highlight w:val="white"/>
        </w:rPr>
        <w:t xml:space="preserve">develop a conceptual understanding of the concept </w:t>
      </w:r>
      <w:r w:rsidR="00F421A7">
        <w:rPr>
          <w:rFonts w:ascii="Times New Roman" w:hAnsi="Times New Roman" w:cs="Times New Roman"/>
          <w:sz w:val="24"/>
          <w:szCs w:val="24"/>
          <w:highlight w:val="white"/>
        </w:rPr>
        <w:t xml:space="preserve">smoothly </w:t>
      </w:r>
      <w:r w:rsidR="006059BB" w:rsidRPr="00F2412B">
        <w:rPr>
          <w:rFonts w:ascii="Times New Roman" w:hAnsi="Times New Roman" w:cs="Times New Roman"/>
          <w:sz w:val="24"/>
          <w:szCs w:val="24"/>
          <w:highlight w:val="white"/>
        </w:rPr>
        <w:t>as they are guided from contextual problem</w:t>
      </w:r>
      <w:r w:rsidR="00F421A7">
        <w:rPr>
          <w:rFonts w:ascii="Times New Roman" w:hAnsi="Times New Roman" w:cs="Times New Roman"/>
          <w:sz w:val="24"/>
          <w:szCs w:val="24"/>
          <w:highlight w:val="white"/>
        </w:rPr>
        <w:t>s</w:t>
      </w:r>
      <w:r w:rsidR="006059BB" w:rsidRPr="00F2412B">
        <w:rPr>
          <w:rFonts w:ascii="Times New Roman" w:hAnsi="Times New Roman" w:cs="Times New Roman"/>
          <w:sz w:val="24"/>
          <w:szCs w:val="24"/>
          <w:highlight w:val="white"/>
        </w:rPr>
        <w:t xml:space="preserve"> to a focus on mathematical concepts and relations. </w:t>
      </w:r>
      <w:r w:rsidR="00F2412B" w:rsidRPr="00F2412B">
        <w:rPr>
          <w:rFonts w:ascii="Times New Roman" w:hAnsi="Times New Roman" w:cs="Times New Roman"/>
          <w:sz w:val="24"/>
          <w:szCs w:val="24"/>
          <w:highlight w:val="white"/>
        </w:rPr>
        <w:t>However, the formal definition</w:t>
      </w:r>
      <w:r w:rsidR="00F2412B">
        <w:rPr>
          <w:rFonts w:ascii="Times New Roman" w:hAnsi="Times New Roman" w:cs="Times New Roman"/>
          <w:sz w:val="24"/>
          <w:szCs w:val="24"/>
          <w:highlight w:val="white"/>
        </w:rPr>
        <w:t>,</w:t>
      </w:r>
      <w:r w:rsidR="00F2412B" w:rsidRPr="00F2412B">
        <w:rPr>
          <w:rFonts w:ascii="Times New Roman" w:hAnsi="Times New Roman" w:cs="Times New Roman"/>
          <w:sz w:val="24"/>
          <w:szCs w:val="24"/>
          <w:highlight w:val="white"/>
        </w:rPr>
        <w:t xml:space="preserve"> </w:t>
      </w:r>
      <w:r w:rsidR="00431121">
        <w:rPr>
          <w:rFonts w:ascii="Times New Roman" w:hAnsi="Times New Roman" w:cs="Times New Roman"/>
          <w:sz w:val="24"/>
          <w:szCs w:val="24"/>
          <w:highlight w:val="white"/>
        </w:rPr>
        <w:t xml:space="preserve">containing a limit and </w:t>
      </w:r>
      <w:r w:rsidR="00F2412B" w:rsidRPr="00F2412B">
        <w:rPr>
          <w:rFonts w:ascii="Times New Roman" w:hAnsi="Times New Roman" w:cs="Times New Roman"/>
          <w:sz w:val="24"/>
          <w:szCs w:val="24"/>
          <w:highlight w:val="white"/>
        </w:rPr>
        <w:t>based on summing the areas of infinitely many rectangles</w:t>
      </w:r>
      <w:r w:rsidR="00F2412B">
        <w:rPr>
          <w:rFonts w:ascii="Times New Roman" w:hAnsi="Times New Roman" w:cs="Times New Roman"/>
          <w:sz w:val="24"/>
          <w:szCs w:val="24"/>
          <w:highlight w:val="white"/>
        </w:rPr>
        <w:t>,</w:t>
      </w:r>
      <w:r w:rsidR="00F2412B" w:rsidRPr="00F2412B">
        <w:rPr>
          <w:rFonts w:ascii="Times New Roman" w:hAnsi="Times New Roman" w:cs="Times New Roman"/>
          <w:sz w:val="24"/>
          <w:szCs w:val="24"/>
          <w:highlight w:val="white"/>
        </w:rPr>
        <w:t xml:space="preserve"> is not introduced; only the geometric area under a curve is discussed. Although the jump from true area to approximated area may not be a substantial one, it is one to consider if students are expected to be able to understand the formal definition of an integral. </w:t>
      </w:r>
      <w:r w:rsidR="006059BB" w:rsidRPr="00F2412B">
        <w:rPr>
          <w:rFonts w:ascii="Times New Roman" w:hAnsi="Times New Roman" w:cs="Times New Roman"/>
          <w:sz w:val="24"/>
          <w:szCs w:val="24"/>
          <w:highlight w:val="white"/>
        </w:rPr>
        <w:t xml:space="preserve"> </w:t>
      </w:r>
      <w:r w:rsidR="00A00689" w:rsidRPr="00F2412B">
        <w:rPr>
          <w:rFonts w:ascii="Times New Roman" w:hAnsi="Times New Roman" w:cs="Times New Roman"/>
          <w:sz w:val="24"/>
          <w:szCs w:val="24"/>
          <w:highlight w:val="white"/>
        </w:rPr>
        <w:t xml:space="preserve">  </w:t>
      </w:r>
    </w:p>
    <w:p w:rsidR="00C430F6" w:rsidRDefault="00EA6C5C" w:rsidP="00182465">
      <w:pPr>
        <w:spacing w:after="0" w:line="480" w:lineRule="auto"/>
        <w:jc w:val="center"/>
        <w:rPr>
          <w:rFonts w:ascii="Times New Roman" w:hAnsi="Times New Roman" w:cs="Times New Roman"/>
          <w:b/>
          <w:sz w:val="24"/>
          <w:highlight w:val="white"/>
        </w:rPr>
      </w:pPr>
      <w:r>
        <w:rPr>
          <w:rFonts w:ascii="Times New Roman" w:hAnsi="Times New Roman" w:cs="Times New Roman"/>
          <w:b/>
          <w:sz w:val="24"/>
          <w:highlight w:val="white"/>
        </w:rPr>
        <w:lastRenderedPageBreak/>
        <w:t>Computer-Assisted Approach</w:t>
      </w:r>
    </w:p>
    <w:p w:rsidR="00EA6C5C" w:rsidRPr="001F5590" w:rsidRDefault="00EA6C5C" w:rsidP="00182465">
      <w:pPr>
        <w:spacing w:after="0" w:line="480" w:lineRule="auto"/>
        <w:rPr>
          <w:rFonts w:ascii="Times New Roman" w:hAnsi="Times New Roman" w:cs="Times New Roman"/>
          <w:sz w:val="24"/>
          <w:szCs w:val="24"/>
        </w:rPr>
      </w:pPr>
      <w:r>
        <w:rPr>
          <w:rFonts w:ascii="Times New Roman" w:hAnsi="Times New Roman" w:cs="Times New Roman"/>
          <w:sz w:val="24"/>
          <w:highlight w:val="white"/>
        </w:rPr>
        <w:tab/>
      </w:r>
      <w:r w:rsidR="00577F26" w:rsidRPr="001F5590">
        <w:rPr>
          <w:rFonts w:ascii="Times New Roman" w:hAnsi="Times New Roman" w:cs="Times New Roman"/>
          <w:sz w:val="24"/>
          <w:highlight w:val="white"/>
        </w:rPr>
        <w:t xml:space="preserve">Lang </w:t>
      </w:r>
      <w:r w:rsidR="00577F26" w:rsidRPr="001F5590">
        <w:rPr>
          <w:rFonts w:ascii="Times New Roman" w:hAnsi="Times New Roman" w:cs="Times New Roman"/>
          <w:sz w:val="24"/>
          <w:szCs w:val="24"/>
        </w:rPr>
        <w:t xml:space="preserve">presents the development of computer-assisted instruction (CAI) in China in 1999. Although technology has developed significantly since the article was written, it presents the idea of implementing laboratory courses to foster “the scientific exploratory spirit” of the undergraduate </w:t>
      </w:r>
      <w:r w:rsidR="00966936">
        <w:rPr>
          <w:rFonts w:ascii="Times New Roman" w:hAnsi="Times New Roman" w:cs="Times New Roman"/>
          <w:sz w:val="24"/>
          <w:szCs w:val="24"/>
        </w:rPr>
        <w:t>Calculus</w:t>
      </w:r>
      <w:r w:rsidR="00577F26" w:rsidRPr="001F5590">
        <w:rPr>
          <w:rFonts w:ascii="Times New Roman" w:hAnsi="Times New Roman" w:cs="Times New Roman"/>
          <w:sz w:val="24"/>
          <w:szCs w:val="24"/>
        </w:rPr>
        <w:t xml:space="preserve"> students at an engineering school (</w:t>
      </w:r>
      <w:r w:rsidR="00105D6D">
        <w:rPr>
          <w:rFonts w:ascii="Times New Roman" w:hAnsi="Times New Roman" w:cs="Times New Roman"/>
          <w:sz w:val="24"/>
          <w:szCs w:val="24"/>
        </w:rPr>
        <w:t xml:space="preserve">Lang, 1999, p. </w:t>
      </w:r>
      <w:r w:rsidR="00577F26" w:rsidRPr="001F5590">
        <w:rPr>
          <w:rFonts w:ascii="Times New Roman" w:hAnsi="Times New Roman" w:cs="Times New Roman"/>
          <w:sz w:val="24"/>
          <w:szCs w:val="24"/>
        </w:rPr>
        <w:t>401). Lang emphasizes the role of the computer as a tool, not a replacement for brainpower, and notes that goo</w:t>
      </w:r>
      <w:r w:rsidR="00B33259">
        <w:rPr>
          <w:rFonts w:ascii="Times New Roman" w:hAnsi="Times New Roman" w:cs="Times New Roman"/>
          <w:sz w:val="24"/>
          <w:szCs w:val="24"/>
        </w:rPr>
        <w:t xml:space="preserve">d problems should encourage </w:t>
      </w:r>
      <w:r w:rsidR="00577F26" w:rsidRPr="001F5590">
        <w:rPr>
          <w:rFonts w:ascii="Times New Roman" w:hAnsi="Times New Roman" w:cs="Times New Roman"/>
          <w:sz w:val="24"/>
          <w:szCs w:val="24"/>
        </w:rPr>
        <w:t xml:space="preserve">students to think deeply. The goal is for the lab to be </w:t>
      </w:r>
      <w:r w:rsidR="00182465" w:rsidRPr="001F5590">
        <w:rPr>
          <w:rFonts w:ascii="Times New Roman" w:hAnsi="Times New Roman" w:cs="Times New Roman"/>
          <w:sz w:val="24"/>
          <w:szCs w:val="24"/>
        </w:rPr>
        <w:t>continuously</w:t>
      </w:r>
      <w:r w:rsidR="00577F26" w:rsidRPr="001F5590">
        <w:rPr>
          <w:rFonts w:ascii="Times New Roman" w:hAnsi="Times New Roman" w:cs="Times New Roman"/>
          <w:sz w:val="24"/>
          <w:szCs w:val="24"/>
        </w:rPr>
        <w:t xml:space="preserve"> in development, and Lang encourages teacher collaboration to develop good problems. </w:t>
      </w:r>
    </w:p>
    <w:p w:rsidR="00577F26" w:rsidRPr="001F5590" w:rsidRDefault="00577F26" w:rsidP="00182465">
      <w:pPr>
        <w:spacing w:after="0" w:line="480" w:lineRule="auto"/>
        <w:rPr>
          <w:rFonts w:ascii="Times New Roman" w:hAnsi="Times New Roman" w:cs="Times New Roman"/>
          <w:sz w:val="24"/>
          <w:szCs w:val="24"/>
        </w:rPr>
      </w:pPr>
      <w:r w:rsidRPr="001F5590">
        <w:rPr>
          <w:rFonts w:ascii="Times New Roman" w:hAnsi="Times New Roman" w:cs="Times New Roman"/>
          <w:sz w:val="24"/>
          <w:szCs w:val="24"/>
        </w:rPr>
        <w:tab/>
        <w:t>Since it is assumed that the students will be taught the formulas for integrals and derivatives in a more traditional setting in the classroom, the lab is the time for students to be able “to understand concepts and pursue novelty in mathematics” (</w:t>
      </w:r>
      <w:r w:rsidR="00105D6D">
        <w:rPr>
          <w:rFonts w:ascii="Times New Roman" w:hAnsi="Times New Roman" w:cs="Times New Roman"/>
          <w:sz w:val="24"/>
          <w:szCs w:val="24"/>
        </w:rPr>
        <w:t xml:space="preserve">Lang, </w:t>
      </w:r>
      <w:r w:rsidRPr="001F5590">
        <w:rPr>
          <w:rFonts w:ascii="Times New Roman" w:hAnsi="Times New Roman" w:cs="Times New Roman"/>
          <w:sz w:val="24"/>
          <w:szCs w:val="24"/>
        </w:rPr>
        <w:t xml:space="preserve">1999, p. 402). The idea is to shift the students away from memorizing the proofs of a theorem to truly understanding the theorem. Therefore, the lab is a time for students to find “explanations” instead of “proofs” for the definitions they have learned. Lang notes that good explanations include important thoughts of proof, and thus </w:t>
      </w:r>
      <w:r w:rsidR="00182465" w:rsidRPr="001F5590">
        <w:rPr>
          <w:rFonts w:ascii="Times New Roman" w:hAnsi="Times New Roman" w:cs="Times New Roman"/>
          <w:sz w:val="24"/>
          <w:szCs w:val="24"/>
        </w:rPr>
        <w:t xml:space="preserve">a students’ understanding of a mathematical theorem is not necessarily weakened by a shift towards a concentration on explanation over proof. </w:t>
      </w:r>
    </w:p>
    <w:p w:rsidR="00182465" w:rsidRPr="001F5590" w:rsidRDefault="00182465" w:rsidP="00182465">
      <w:pPr>
        <w:spacing w:after="0" w:line="480" w:lineRule="auto"/>
        <w:rPr>
          <w:rFonts w:ascii="Times New Roman" w:hAnsi="Times New Roman" w:cs="Times New Roman"/>
          <w:sz w:val="24"/>
          <w:szCs w:val="24"/>
        </w:rPr>
      </w:pPr>
      <w:r w:rsidRPr="001F5590">
        <w:rPr>
          <w:rFonts w:ascii="Times New Roman" w:hAnsi="Times New Roman" w:cs="Times New Roman"/>
          <w:sz w:val="24"/>
          <w:szCs w:val="24"/>
        </w:rPr>
        <w:tab/>
        <w:t>The following is an example of a computer experiment to develop the understanding of the relationship between functional increment and differential</w:t>
      </w:r>
      <w:r w:rsidR="001F5590">
        <w:rPr>
          <w:rFonts w:ascii="Times New Roman" w:hAnsi="Times New Roman" w:cs="Times New Roman"/>
          <w:sz w:val="24"/>
          <w:szCs w:val="24"/>
        </w:rPr>
        <w:t xml:space="preserve"> (</w:t>
      </w:r>
      <w:r w:rsidR="00105D6D">
        <w:rPr>
          <w:rFonts w:ascii="Times New Roman" w:hAnsi="Times New Roman" w:cs="Times New Roman"/>
          <w:sz w:val="24"/>
          <w:szCs w:val="24"/>
        </w:rPr>
        <w:t xml:space="preserve">Lang, </w:t>
      </w:r>
      <w:r w:rsidR="00D06092">
        <w:rPr>
          <w:rFonts w:ascii="Times New Roman" w:hAnsi="Times New Roman" w:cs="Times New Roman"/>
          <w:sz w:val="24"/>
          <w:szCs w:val="24"/>
        </w:rPr>
        <w:t>1999, p</w:t>
      </w:r>
      <w:r w:rsidR="001F5590">
        <w:rPr>
          <w:rFonts w:ascii="Times New Roman" w:hAnsi="Times New Roman" w:cs="Times New Roman"/>
          <w:sz w:val="24"/>
          <w:szCs w:val="24"/>
        </w:rPr>
        <w:t>. 402)</w:t>
      </w:r>
      <w:r w:rsidRPr="001F5590">
        <w:rPr>
          <w:rFonts w:ascii="Times New Roman" w:hAnsi="Times New Roman" w:cs="Times New Roman"/>
          <w:sz w:val="24"/>
          <w:szCs w:val="24"/>
        </w:rPr>
        <w:t>:</w:t>
      </w:r>
    </w:p>
    <w:p w:rsidR="00182465" w:rsidRPr="001F5590" w:rsidRDefault="00182465" w:rsidP="00182465">
      <w:pPr>
        <w:pStyle w:val="ListParagraph"/>
        <w:numPr>
          <w:ilvl w:val="0"/>
          <w:numId w:val="2"/>
        </w:numPr>
        <w:spacing w:after="0" w:line="480" w:lineRule="auto"/>
        <w:rPr>
          <w:rFonts w:ascii="Times New Roman" w:hAnsi="Times New Roman" w:cs="Times New Roman"/>
          <w:sz w:val="24"/>
          <w:highlight w:val="white"/>
        </w:rPr>
      </w:pPr>
      <w:r w:rsidRPr="001F5590">
        <w:rPr>
          <w:rFonts w:ascii="Times New Roman" w:hAnsi="Times New Roman" w:cs="Times New Roman"/>
          <w:sz w:val="24"/>
          <w:highlight w:val="white"/>
        </w:rPr>
        <w:t xml:space="preserve">For </w:t>
      </w:r>
      <w:r w:rsidR="00AA5E85" w:rsidRPr="00AA5E85">
        <w:rPr>
          <w:rFonts w:ascii="Times New Roman" w:hAnsi="Times New Roman" w:cs="Times New Roman"/>
          <w:i/>
          <w:sz w:val="24"/>
          <w:highlight w:val="white"/>
        </w:rPr>
        <w:t>f(x)=</w:t>
      </w:r>
      <w:r w:rsidR="00AA5E85" w:rsidRPr="00AA5E85">
        <w:rPr>
          <w:rFonts w:ascii="Times New Roman" w:hAnsi="Times New Roman" w:cs="Times New Roman"/>
          <w:i/>
          <w:color w:val="ED7D31" w:themeColor="accent2"/>
          <w:position w:val="-8"/>
          <w:sz w:val="24"/>
          <w:highlight w:val="white"/>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11" o:title=""/>
          </v:shape>
          <o:OLEObject Type="Embed" ProgID="Equation.3" ShapeID="_x0000_i1025" DrawAspect="Content" ObjectID="_1442793256" r:id="rId12"/>
        </w:object>
      </w:r>
      <w:r w:rsidRPr="001F5590">
        <w:rPr>
          <w:rFonts w:ascii="Times New Roman" w:hAnsi="Times New Roman" w:cs="Times New Roman"/>
          <w:sz w:val="24"/>
          <w:highlight w:val="white"/>
        </w:rPr>
        <w:t xml:space="preserve"> when </w:t>
      </w:r>
      <w:r w:rsidRPr="00AA5E85">
        <w:rPr>
          <w:rFonts w:ascii="Times New Roman" w:hAnsi="Times New Roman" w:cs="Times New Roman"/>
          <w:i/>
          <w:sz w:val="24"/>
          <w:highlight w:val="white"/>
        </w:rPr>
        <w:t>x</w:t>
      </w:r>
      <w:r w:rsidRPr="00AA5E85">
        <w:rPr>
          <w:rFonts w:ascii="Times New Roman" w:hAnsi="Times New Roman" w:cs="Times New Roman"/>
          <w:sz w:val="24"/>
          <w:highlight w:val="white"/>
          <w:vertAlign w:val="subscript"/>
        </w:rPr>
        <w:t>0</w:t>
      </w:r>
      <w:r w:rsidRPr="00AA5E85">
        <w:rPr>
          <w:rFonts w:ascii="Times New Roman" w:hAnsi="Times New Roman" w:cs="Times New Roman"/>
          <w:sz w:val="24"/>
          <w:highlight w:val="white"/>
        </w:rPr>
        <w:t xml:space="preserve">=64, </w:t>
      </w:r>
      <w:r w:rsidR="00AA5E85" w:rsidRPr="00AA5E85">
        <w:rPr>
          <w:rFonts w:ascii="Times New Roman" w:hAnsi="Times New Roman" w:cs="Times New Roman"/>
          <w:sz w:val="24"/>
          <w:highlight w:val="white"/>
        </w:rPr>
        <w:t>∆</w:t>
      </w:r>
      <w:r w:rsidRPr="00AA5E85">
        <w:rPr>
          <w:rFonts w:ascii="Times New Roman" w:hAnsi="Times New Roman" w:cs="Times New Roman"/>
          <w:i/>
          <w:sz w:val="24"/>
          <w:highlight w:val="white"/>
        </w:rPr>
        <w:t>x</w:t>
      </w:r>
      <w:r w:rsidR="00AA5E85" w:rsidRPr="00AA5E85">
        <w:rPr>
          <w:rFonts w:ascii="Times New Roman" w:hAnsi="Times New Roman" w:cs="Times New Roman"/>
          <w:i/>
          <w:sz w:val="24"/>
          <w:highlight w:val="white"/>
        </w:rPr>
        <w:t xml:space="preserve"> </w:t>
      </w:r>
      <w:r w:rsidRPr="00AA5E85">
        <w:rPr>
          <w:rFonts w:ascii="Times New Roman" w:hAnsi="Times New Roman" w:cs="Times New Roman"/>
          <w:sz w:val="24"/>
          <w:highlight w:val="white"/>
        </w:rPr>
        <w:t>=</w:t>
      </w:r>
      <w:r w:rsidR="00AA5E85" w:rsidRPr="00AA5E85">
        <w:rPr>
          <w:rFonts w:ascii="Times New Roman" w:hAnsi="Times New Roman" w:cs="Times New Roman"/>
          <w:sz w:val="24"/>
          <w:highlight w:val="white"/>
        </w:rPr>
        <w:t xml:space="preserve"> </w:t>
      </w:r>
      <w:r w:rsidRPr="00AA5E85">
        <w:rPr>
          <w:rFonts w:ascii="Times New Roman" w:hAnsi="Times New Roman" w:cs="Times New Roman"/>
          <w:sz w:val="24"/>
          <w:highlight w:val="white"/>
        </w:rPr>
        <w:t>-1</w:t>
      </w:r>
      <w:r w:rsidRPr="001F5590">
        <w:rPr>
          <w:rFonts w:ascii="Times New Roman" w:hAnsi="Times New Roman" w:cs="Times New Roman"/>
          <w:sz w:val="24"/>
          <w:highlight w:val="white"/>
        </w:rPr>
        <w:t xml:space="preserve">, find the true increment and its differential approximation, make a comparison, and calculate the relative error when using the approximation. </w:t>
      </w:r>
    </w:p>
    <w:p w:rsidR="00182465" w:rsidRDefault="00182465" w:rsidP="00182465">
      <w:pPr>
        <w:pStyle w:val="ListParagraph"/>
        <w:numPr>
          <w:ilvl w:val="0"/>
          <w:numId w:val="2"/>
        </w:numPr>
        <w:spacing w:after="0" w:line="480" w:lineRule="auto"/>
        <w:rPr>
          <w:rFonts w:ascii="Times New Roman" w:hAnsi="Times New Roman" w:cs="Times New Roman"/>
          <w:sz w:val="24"/>
          <w:highlight w:val="white"/>
        </w:rPr>
      </w:pPr>
      <w:r w:rsidRPr="00D06092">
        <w:rPr>
          <w:rFonts w:ascii="Times New Roman" w:hAnsi="Times New Roman" w:cs="Times New Roman"/>
          <w:sz w:val="24"/>
          <w:highlight w:val="white"/>
        </w:rPr>
        <w:lastRenderedPageBreak/>
        <w:t xml:space="preserve">For </w:t>
      </w:r>
      <w:r w:rsidRPr="00D06092">
        <w:rPr>
          <w:rFonts w:ascii="Times New Roman" w:hAnsi="Times New Roman" w:cs="Times New Roman"/>
          <w:i/>
          <w:sz w:val="24"/>
          <w:highlight w:val="white"/>
        </w:rPr>
        <w:t>g(x)</w:t>
      </w:r>
      <w:r w:rsidR="00AA5E85" w:rsidRPr="00D06092">
        <w:rPr>
          <w:rFonts w:ascii="Times New Roman" w:hAnsi="Times New Roman" w:cs="Times New Roman"/>
          <w:i/>
          <w:sz w:val="24"/>
          <w:highlight w:val="white"/>
        </w:rPr>
        <w:t>=x</w:t>
      </w:r>
      <w:r w:rsidRPr="00D06092">
        <w:rPr>
          <w:rFonts w:ascii="Times New Roman" w:hAnsi="Times New Roman" w:cs="Times New Roman"/>
          <w:i/>
          <w:sz w:val="24"/>
          <w:highlight w:val="white"/>
          <w:vertAlign w:val="superscript"/>
        </w:rPr>
        <w:t>100</w:t>
      </w:r>
      <w:r w:rsidRPr="00D06092">
        <w:rPr>
          <w:rFonts w:ascii="Times New Roman" w:hAnsi="Times New Roman" w:cs="Times New Roman"/>
          <w:i/>
          <w:sz w:val="24"/>
          <w:highlight w:val="white"/>
        </w:rPr>
        <w:t xml:space="preserve"> </w:t>
      </w:r>
      <w:r w:rsidRPr="00D06092">
        <w:rPr>
          <w:rFonts w:ascii="Times New Roman" w:hAnsi="Times New Roman" w:cs="Times New Roman"/>
          <w:sz w:val="24"/>
          <w:highlight w:val="white"/>
        </w:rPr>
        <w:t xml:space="preserve">when </w:t>
      </w:r>
      <w:r w:rsidRPr="00D06092">
        <w:rPr>
          <w:rFonts w:ascii="Times New Roman" w:hAnsi="Times New Roman" w:cs="Times New Roman"/>
          <w:i/>
          <w:sz w:val="24"/>
          <w:highlight w:val="white"/>
        </w:rPr>
        <w:t>x</w:t>
      </w:r>
      <w:r w:rsidRPr="00D06092">
        <w:rPr>
          <w:rFonts w:ascii="Times New Roman" w:hAnsi="Times New Roman" w:cs="Times New Roman"/>
          <w:sz w:val="24"/>
          <w:highlight w:val="white"/>
          <w:vertAlign w:val="subscript"/>
        </w:rPr>
        <w:t>0</w:t>
      </w:r>
      <w:r w:rsidRPr="00D06092">
        <w:rPr>
          <w:rFonts w:ascii="Times New Roman" w:hAnsi="Times New Roman" w:cs="Times New Roman"/>
          <w:sz w:val="24"/>
          <w:highlight w:val="white"/>
        </w:rPr>
        <w:t>=1</w:t>
      </w:r>
      <w:r>
        <w:rPr>
          <w:rFonts w:ascii="Times New Roman" w:hAnsi="Times New Roman" w:cs="Times New Roman"/>
          <w:sz w:val="24"/>
          <w:highlight w:val="white"/>
        </w:rPr>
        <w:t xml:space="preserve">, calculate the increment and differential approximation, make a comparison and calculate the errors at </w:t>
      </w:r>
      <w:r w:rsidR="00D06092" w:rsidRPr="00D06092">
        <w:rPr>
          <w:rFonts w:ascii="Times New Roman" w:hAnsi="Times New Roman" w:cs="Times New Roman"/>
          <w:sz w:val="24"/>
          <w:highlight w:val="white"/>
        </w:rPr>
        <w:t>∆</w:t>
      </w:r>
      <w:r w:rsidRPr="00D06092">
        <w:rPr>
          <w:rFonts w:ascii="Times New Roman" w:hAnsi="Times New Roman" w:cs="Times New Roman"/>
          <w:i/>
          <w:sz w:val="24"/>
          <w:highlight w:val="white"/>
        </w:rPr>
        <w:t>x</w:t>
      </w:r>
      <w:r w:rsidRPr="00D06092">
        <w:rPr>
          <w:rFonts w:ascii="Times New Roman" w:hAnsi="Times New Roman" w:cs="Times New Roman"/>
          <w:sz w:val="24"/>
          <w:highlight w:val="white"/>
        </w:rPr>
        <w:t xml:space="preserve">=0.03, </w:t>
      </w:r>
      <w:r w:rsidR="00D06092" w:rsidRPr="00D06092">
        <w:rPr>
          <w:rFonts w:ascii="Times New Roman" w:hAnsi="Times New Roman" w:cs="Times New Roman"/>
          <w:i/>
          <w:sz w:val="24"/>
          <w:highlight w:val="white"/>
        </w:rPr>
        <w:t>∆</w:t>
      </w:r>
      <w:r w:rsidRPr="00D06092">
        <w:rPr>
          <w:rFonts w:ascii="Times New Roman" w:hAnsi="Times New Roman" w:cs="Times New Roman"/>
          <w:i/>
          <w:sz w:val="24"/>
          <w:highlight w:val="white"/>
        </w:rPr>
        <w:t>x</w:t>
      </w:r>
      <w:r w:rsidRPr="00D06092">
        <w:rPr>
          <w:rFonts w:ascii="Times New Roman" w:hAnsi="Times New Roman" w:cs="Times New Roman"/>
          <w:sz w:val="24"/>
          <w:highlight w:val="white"/>
        </w:rPr>
        <w:t xml:space="preserve">=0.003, and </w:t>
      </w:r>
      <w:r w:rsidR="00D06092" w:rsidRPr="00D06092">
        <w:rPr>
          <w:rFonts w:ascii="Times New Roman" w:hAnsi="Times New Roman" w:cs="Times New Roman"/>
          <w:sz w:val="24"/>
          <w:highlight w:val="white"/>
        </w:rPr>
        <w:t>∆</w:t>
      </w:r>
      <w:r w:rsidRPr="00D06092">
        <w:rPr>
          <w:rFonts w:ascii="Times New Roman" w:hAnsi="Times New Roman" w:cs="Times New Roman"/>
          <w:i/>
          <w:sz w:val="24"/>
          <w:highlight w:val="white"/>
        </w:rPr>
        <w:t>x</w:t>
      </w:r>
      <w:r w:rsidRPr="00D06092">
        <w:rPr>
          <w:rFonts w:ascii="Times New Roman" w:hAnsi="Times New Roman" w:cs="Times New Roman"/>
          <w:sz w:val="24"/>
          <w:highlight w:val="white"/>
        </w:rPr>
        <w:t>=0.0003</w:t>
      </w:r>
      <w:r>
        <w:rPr>
          <w:rFonts w:ascii="Times New Roman" w:hAnsi="Times New Roman" w:cs="Times New Roman"/>
          <w:sz w:val="24"/>
          <w:highlight w:val="white"/>
        </w:rPr>
        <w:t xml:space="preserve">, respectively. </w:t>
      </w:r>
    </w:p>
    <w:p w:rsidR="000A6337" w:rsidRPr="001F5590" w:rsidRDefault="000A6337" w:rsidP="000A6337">
      <w:pPr>
        <w:spacing w:after="0" w:line="480" w:lineRule="auto"/>
        <w:ind w:firstLine="720"/>
        <w:rPr>
          <w:rFonts w:ascii="Times New Roman" w:hAnsi="Times New Roman" w:cs="Times New Roman"/>
          <w:sz w:val="24"/>
          <w:highlight w:val="white"/>
        </w:rPr>
      </w:pPr>
      <w:r w:rsidRPr="001F5590">
        <w:rPr>
          <w:rFonts w:ascii="Times New Roman" w:hAnsi="Times New Roman" w:cs="Times New Roman"/>
          <w:sz w:val="24"/>
          <w:highlight w:val="white"/>
        </w:rPr>
        <w:t xml:space="preserve">By calculating and comparing functional increments and differentials of various functions that result from different increments for different values of the independent variable, students can discover the accuracy of the approximation. </w:t>
      </w:r>
      <w:r w:rsidR="00ED3E54">
        <w:rPr>
          <w:rFonts w:ascii="Times New Roman" w:hAnsi="Times New Roman" w:cs="Times New Roman"/>
          <w:sz w:val="24"/>
          <w:highlight w:val="white"/>
        </w:rPr>
        <w:t>Students</w:t>
      </w:r>
      <w:r w:rsidRPr="001F5590">
        <w:rPr>
          <w:rFonts w:ascii="Times New Roman" w:hAnsi="Times New Roman" w:cs="Times New Roman"/>
          <w:sz w:val="24"/>
          <w:highlight w:val="white"/>
        </w:rPr>
        <w:t xml:space="preserve"> should note the differential becomes a good approximation of the function increment when the sizes of the increment of the independent variable are smaller. </w:t>
      </w:r>
    </w:p>
    <w:p w:rsidR="000A6337" w:rsidRPr="001E2B47" w:rsidRDefault="009B63C8" w:rsidP="000A6337">
      <w:pPr>
        <w:spacing w:after="0" w:line="480" w:lineRule="auto"/>
        <w:ind w:firstLine="720"/>
        <w:rPr>
          <w:rFonts w:ascii="Times New Roman" w:hAnsi="Times New Roman" w:cs="Times New Roman"/>
          <w:sz w:val="24"/>
          <w:highlight w:val="white"/>
        </w:rPr>
      </w:pPr>
      <w:r w:rsidRPr="001E2B47">
        <w:rPr>
          <w:rFonts w:ascii="Times New Roman" w:hAnsi="Times New Roman" w:cs="Times New Roman"/>
          <w:sz w:val="24"/>
          <w:highlight w:val="white"/>
        </w:rPr>
        <w:t xml:space="preserve">The idea of the labs that Lang </w:t>
      </w:r>
      <w:r w:rsidR="0066501D">
        <w:rPr>
          <w:rFonts w:ascii="Times New Roman" w:hAnsi="Times New Roman" w:cs="Times New Roman"/>
          <w:sz w:val="24"/>
          <w:highlight w:val="white"/>
        </w:rPr>
        <w:t xml:space="preserve">mentions </w:t>
      </w:r>
      <w:r w:rsidRPr="001E2B47">
        <w:rPr>
          <w:rFonts w:ascii="Times New Roman" w:hAnsi="Times New Roman" w:cs="Times New Roman"/>
          <w:sz w:val="24"/>
          <w:highlight w:val="white"/>
        </w:rPr>
        <w:t xml:space="preserve">is to shift the students away from the memorization of definitions and proofs and towards an ability to explain these definitions. Although only a couple examples of questions posed to students in the lab were presented in the article, the questions seem to focus on either exploring the limits of the procedures used to calculate integrals and derivatives or identifying patterns in relationships. While this knowledge is helpful in understanding the </w:t>
      </w:r>
      <w:r w:rsidR="00860279" w:rsidRPr="001E2B47">
        <w:rPr>
          <w:rFonts w:ascii="Times New Roman" w:hAnsi="Times New Roman" w:cs="Times New Roman"/>
          <w:sz w:val="24"/>
          <w:highlight w:val="white"/>
        </w:rPr>
        <w:t>processes, it does not suggest a change in the way the definitions of integrals and derivatives are presented to the students in the lecture portion of the classroom</w:t>
      </w:r>
      <w:r w:rsidR="00ED3E54">
        <w:rPr>
          <w:rFonts w:ascii="Times New Roman" w:hAnsi="Times New Roman" w:cs="Times New Roman"/>
          <w:sz w:val="24"/>
          <w:highlight w:val="white"/>
        </w:rPr>
        <w:t xml:space="preserve"> or hint towards any contextual problems</w:t>
      </w:r>
      <w:r w:rsidR="0066501D">
        <w:rPr>
          <w:rFonts w:ascii="Times New Roman" w:hAnsi="Times New Roman" w:cs="Times New Roman"/>
          <w:sz w:val="24"/>
          <w:highlight w:val="white"/>
        </w:rPr>
        <w:t xml:space="preserve"> considering rate, velocity, distance, or time</w:t>
      </w:r>
      <w:r w:rsidR="00860279" w:rsidRPr="001E2B47">
        <w:rPr>
          <w:rFonts w:ascii="Times New Roman" w:hAnsi="Times New Roman" w:cs="Times New Roman"/>
          <w:sz w:val="24"/>
          <w:highlight w:val="white"/>
        </w:rPr>
        <w:t xml:space="preserve">. </w:t>
      </w:r>
    </w:p>
    <w:p w:rsidR="000A6337" w:rsidRDefault="00E8285F" w:rsidP="003D74C2">
      <w:pPr>
        <w:spacing w:after="0" w:line="480" w:lineRule="auto"/>
        <w:jc w:val="center"/>
        <w:rPr>
          <w:rFonts w:ascii="Times New Roman" w:hAnsi="Times New Roman" w:cs="Times New Roman"/>
          <w:b/>
          <w:sz w:val="24"/>
          <w:highlight w:val="white"/>
        </w:rPr>
      </w:pPr>
      <w:r w:rsidRPr="00125884">
        <w:rPr>
          <w:rFonts w:ascii="Times New Roman" w:hAnsi="Times New Roman" w:cs="Times New Roman"/>
          <w:b/>
          <w:sz w:val="24"/>
          <w:highlight w:val="white"/>
        </w:rPr>
        <w:t>Conclusion</w:t>
      </w:r>
    </w:p>
    <w:p w:rsidR="00D07B53" w:rsidRDefault="00125884" w:rsidP="00D07B53">
      <w:pPr>
        <w:spacing w:after="0" w:line="480" w:lineRule="auto"/>
        <w:ind w:firstLine="720"/>
        <w:rPr>
          <w:rFonts w:ascii="Times New Roman" w:hAnsi="Times New Roman" w:cs="Times New Roman"/>
          <w:sz w:val="24"/>
          <w:highlight w:val="white"/>
        </w:rPr>
      </w:pPr>
      <w:r>
        <w:rPr>
          <w:rFonts w:ascii="Times New Roman" w:hAnsi="Times New Roman" w:cs="Times New Roman"/>
          <w:sz w:val="24"/>
          <w:highlight w:val="white"/>
        </w:rPr>
        <w:t>The five aforementioned approaches resulted</w:t>
      </w:r>
      <w:r w:rsidR="00D07B53">
        <w:rPr>
          <w:rFonts w:ascii="Times New Roman" w:hAnsi="Times New Roman" w:cs="Times New Roman"/>
          <w:sz w:val="24"/>
          <w:highlight w:val="white"/>
        </w:rPr>
        <w:t xml:space="preserve"> from the Calculus </w:t>
      </w:r>
      <w:r w:rsidR="003171A2">
        <w:rPr>
          <w:rFonts w:ascii="Times New Roman" w:hAnsi="Times New Roman" w:cs="Times New Roman"/>
          <w:sz w:val="24"/>
          <w:highlight w:val="white"/>
        </w:rPr>
        <w:t>r</w:t>
      </w:r>
      <w:r w:rsidR="00D07B53">
        <w:rPr>
          <w:rFonts w:ascii="Times New Roman" w:hAnsi="Times New Roman" w:cs="Times New Roman"/>
          <w:sz w:val="24"/>
          <w:highlight w:val="white"/>
        </w:rPr>
        <w:t>eform of</w:t>
      </w:r>
      <w:r>
        <w:rPr>
          <w:rFonts w:ascii="Times New Roman" w:hAnsi="Times New Roman" w:cs="Times New Roman"/>
          <w:sz w:val="24"/>
          <w:highlight w:val="white"/>
        </w:rPr>
        <w:t xml:space="preserve"> the 1990s as an effort to challenge traditional Calculus instruction and </w:t>
      </w:r>
      <w:r w:rsidR="00B9656F">
        <w:rPr>
          <w:rFonts w:ascii="Times New Roman" w:hAnsi="Times New Roman" w:cs="Times New Roman"/>
          <w:sz w:val="24"/>
          <w:highlight w:val="white"/>
        </w:rPr>
        <w:t xml:space="preserve">to </w:t>
      </w:r>
      <w:r>
        <w:rPr>
          <w:rFonts w:ascii="Times New Roman" w:hAnsi="Times New Roman" w:cs="Times New Roman"/>
          <w:sz w:val="24"/>
          <w:highlight w:val="white"/>
        </w:rPr>
        <w:t xml:space="preserve">aid students in developing a more conceptual understanding of the meanings of differentiation and integration. </w:t>
      </w:r>
      <w:r w:rsidR="00D07B53">
        <w:rPr>
          <w:rFonts w:ascii="Times New Roman" w:hAnsi="Times New Roman" w:cs="Times New Roman"/>
          <w:sz w:val="24"/>
          <w:highlight w:val="white"/>
        </w:rPr>
        <w:t xml:space="preserve">Although each approach presented various strategies of the concepts to students, each strived to move beyond procedural fluency. The differing methods incorporated students’ prior knowledge, historical influence, real-world contexts, graphical imagery, and computer-enhanced computations. </w:t>
      </w:r>
    </w:p>
    <w:p w:rsidR="00B95C7F" w:rsidRDefault="005D0714" w:rsidP="00B95C7F">
      <w:pPr>
        <w:jc w:val="center"/>
        <w:rPr>
          <w:rFonts w:ascii="Times New Roman" w:hAnsi="Times New Roman" w:cs="Times New Roman"/>
          <w:color w:val="000000"/>
          <w:sz w:val="24"/>
          <w:highlight w:val="white"/>
        </w:rPr>
      </w:pPr>
      <w:r>
        <w:rPr>
          <w:rFonts w:ascii="Times New Roman" w:hAnsi="Times New Roman" w:cs="Times New Roman"/>
          <w:color w:val="000000"/>
          <w:sz w:val="24"/>
          <w:highlight w:val="white"/>
        </w:rPr>
        <w:lastRenderedPageBreak/>
        <w:t>References</w:t>
      </w:r>
    </w:p>
    <w:p w:rsidR="00B95C7F" w:rsidRPr="00B95C7F" w:rsidRDefault="00B95C7F" w:rsidP="005D0714">
      <w:pPr>
        <w:spacing w:after="0" w:line="480" w:lineRule="auto"/>
        <w:ind w:left="720" w:hanging="720"/>
        <w:rPr>
          <w:rFonts w:ascii="Times New Roman" w:hAnsi="Times New Roman" w:cs="Times New Roman"/>
          <w:color w:val="000000"/>
          <w:sz w:val="28"/>
          <w:szCs w:val="24"/>
          <w:highlight w:val="white"/>
        </w:rPr>
      </w:pPr>
      <w:r w:rsidRPr="00B95C7F">
        <w:rPr>
          <w:rFonts w:ascii="Times New Roman" w:hAnsi="Times New Roman" w:cs="Times New Roman"/>
          <w:color w:val="000000"/>
          <w:sz w:val="24"/>
          <w:highlight w:val="white"/>
        </w:rPr>
        <w:t>Dubinsky, E. (n.d.). </w:t>
      </w:r>
      <w:r w:rsidR="00D06092">
        <w:rPr>
          <w:rFonts w:ascii="Times New Roman" w:hAnsi="Times New Roman" w:cs="Times New Roman"/>
          <w:iCs/>
          <w:color w:val="000000"/>
          <w:sz w:val="24"/>
          <w:highlight w:val="white"/>
        </w:rPr>
        <w:t>Reaction to James K</w:t>
      </w:r>
      <w:r w:rsidRPr="00D06092">
        <w:rPr>
          <w:rFonts w:ascii="Times New Roman" w:hAnsi="Times New Roman" w:cs="Times New Roman"/>
          <w:iCs/>
          <w:color w:val="000000"/>
          <w:sz w:val="24"/>
          <w:highlight w:val="white"/>
        </w:rPr>
        <w:t>aput's</w:t>
      </w:r>
      <w:r w:rsidR="00D06092">
        <w:rPr>
          <w:rFonts w:ascii="Times New Roman" w:hAnsi="Times New Roman" w:cs="Times New Roman"/>
          <w:iCs/>
          <w:color w:val="000000"/>
          <w:sz w:val="24"/>
          <w:highlight w:val="white"/>
        </w:rPr>
        <w:t xml:space="preserve"> paper 'D</w:t>
      </w:r>
      <w:r w:rsidRPr="00D06092">
        <w:rPr>
          <w:rFonts w:ascii="Times New Roman" w:hAnsi="Times New Roman" w:cs="Times New Roman"/>
          <w:iCs/>
          <w:color w:val="000000"/>
          <w:sz w:val="24"/>
          <w:highlight w:val="white"/>
        </w:rPr>
        <w:t>em</w:t>
      </w:r>
      <w:r w:rsidR="00D06092">
        <w:rPr>
          <w:rFonts w:ascii="Times New Roman" w:hAnsi="Times New Roman" w:cs="Times New Roman"/>
          <w:iCs/>
          <w:color w:val="000000"/>
          <w:sz w:val="24"/>
          <w:highlight w:val="white"/>
        </w:rPr>
        <w:t xml:space="preserve">ocratizing access to </w:t>
      </w:r>
      <w:r w:rsidR="00966936">
        <w:rPr>
          <w:rFonts w:ascii="Times New Roman" w:hAnsi="Times New Roman" w:cs="Times New Roman"/>
          <w:iCs/>
          <w:color w:val="000000"/>
          <w:sz w:val="24"/>
          <w:highlight w:val="white"/>
        </w:rPr>
        <w:t>calculus</w:t>
      </w:r>
      <w:r w:rsidR="00D06092">
        <w:rPr>
          <w:rFonts w:ascii="Times New Roman" w:hAnsi="Times New Roman" w:cs="Times New Roman"/>
          <w:iCs/>
          <w:color w:val="000000"/>
          <w:sz w:val="24"/>
          <w:highlight w:val="white"/>
        </w:rPr>
        <w:t>: N</w:t>
      </w:r>
      <w:r w:rsidRPr="00D06092">
        <w:rPr>
          <w:rFonts w:ascii="Times New Roman" w:hAnsi="Times New Roman" w:cs="Times New Roman"/>
          <w:iCs/>
          <w:color w:val="000000"/>
          <w:sz w:val="24"/>
          <w:highlight w:val="white"/>
        </w:rPr>
        <w:t>ew route to old roots'</w:t>
      </w:r>
      <w:r w:rsidRPr="00D06092">
        <w:rPr>
          <w:rFonts w:ascii="Times New Roman" w:hAnsi="Times New Roman" w:cs="Times New Roman"/>
          <w:color w:val="000000"/>
          <w:sz w:val="24"/>
          <w:highlight w:val="white"/>
        </w:rPr>
        <w:t>.</w:t>
      </w:r>
      <w:r w:rsidRPr="00B95C7F">
        <w:rPr>
          <w:rFonts w:ascii="Times New Roman" w:hAnsi="Times New Roman" w:cs="Times New Roman"/>
          <w:color w:val="000000"/>
          <w:sz w:val="24"/>
          <w:highlight w:val="white"/>
        </w:rPr>
        <w:t xml:space="preserve"> </w:t>
      </w:r>
      <w:r w:rsidRPr="00D06092">
        <w:rPr>
          <w:rFonts w:ascii="Times New Roman" w:hAnsi="Times New Roman" w:cs="Times New Roman"/>
          <w:i/>
          <w:color w:val="000000"/>
          <w:sz w:val="24"/>
          <w:highlight w:val="white"/>
        </w:rPr>
        <w:t>Informally published manuscript</w:t>
      </w:r>
      <w:r w:rsidRPr="00B95C7F">
        <w:rPr>
          <w:rFonts w:ascii="Times New Roman" w:hAnsi="Times New Roman" w:cs="Times New Roman"/>
          <w:color w:val="000000"/>
          <w:sz w:val="24"/>
          <w:highlight w:val="white"/>
        </w:rPr>
        <w:t xml:space="preserve">, Purdue University, Purdue </w:t>
      </w:r>
      <w:r w:rsidR="00B9656F" w:rsidRPr="00B95C7F">
        <w:rPr>
          <w:rFonts w:ascii="Times New Roman" w:hAnsi="Times New Roman" w:cs="Times New Roman"/>
          <w:color w:val="000000"/>
          <w:sz w:val="24"/>
          <w:highlight w:val="white"/>
        </w:rPr>
        <w:t>University,</w:t>
      </w:r>
      <w:r w:rsidRPr="00B95C7F">
        <w:rPr>
          <w:rFonts w:ascii="Times New Roman" w:hAnsi="Times New Roman" w:cs="Times New Roman"/>
          <w:color w:val="000000"/>
          <w:sz w:val="24"/>
          <w:highlight w:val="white"/>
        </w:rPr>
        <w:t xml:space="preserve"> Lafayette, IN</w:t>
      </w:r>
      <w:r w:rsidR="005D0714">
        <w:rPr>
          <w:rFonts w:ascii="Times New Roman" w:hAnsi="Times New Roman" w:cs="Times New Roman"/>
          <w:color w:val="000000"/>
          <w:sz w:val="24"/>
          <w:highlight w:val="white"/>
        </w:rPr>
        <w:t>.</w:t>
      </w:r>
    </w:p>
    <w:p w:rsidR="00B95C7F" w:rsidRDefault="00B95C7F" w:rsidP="005D0714">
      <w:pPr>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highlight w:val="white"/>
        </w:rPr>
        <w:t>Elk, S. (1998). Is calculus reall</w:t>
      </w:r>
      <w:r w:rsidR="00D06092">
        <w:rPr>
          <w:rFonts w:ascii="Times New Roman" w:hAnsi="Times New Roman" w:cs="Times New Roman"/>
          <w:color w:val="000000"/>
          <w:sz w:val="24"/>
          <w:szCs w:val="24"/>
          <w:highlight w:val="white"/>
        </w:rPr>
        <w:t>y that different from algebra? A</w:t>
      </w:r>
      <w:r>
        <w:rPr>
          <w:rFonts w:ascii="Times New Roman" w:hAnsi="Times New Roman" w:cs="Times New Roman"/>
          <w:color w:val="000000"/>
          <w:sz w:val="24"/>
          <w:szCs w:val="24"/>
          <w:highlight w:val="white"/>
        </w:rPr>
        <w:t xml:space="preserve"> more logical way to understand and teach calculus. </w:t>
      </w:r>
      <w:r>
        <w:rPr>
          <w:rFonts w:ascii="Times New Roman" w:hAnsi="Times New Roman" w:cs="Times New Roman"/>
          <w:i/>
          <w:iCs/>
          <w:color w:val="000000"/>
          <w:sz w:val="24"/>
          <w:szCs w:val="24"/>
          <w:highlight w:val="white"/>
        </w:rPr>
        <w:t>International Journal of Mathematical Education in Science and Technology</w:t>
      </w:r>
      <w:r>
        <w:rPr>
          <w:rFonts w:ascii="Times New Roman" w:hAnsi="Times New Roman" w:cs="Times New Roman"/>
          <w:color w:val="000000"/>
          <w:sz w:val="24"/>
          <w:szCs w:val="24"/>
          <w:highlight w:val="white"/>
        </w:rPr>
        <w:t>, </w:t>
      </w:r>
      <w:r>
        <w:rPr>
          <w:rFonts w:ascii="Times New Roman" w:hAnsi="Times New Roman" w:cs="Times New Roman"/>
          <w:i/>
          <w:iCs/>
          <w:color w:val="000000"/>
          <w:sz w:val="24"/>
          <w:szCs w:val="24"/>
          <w:highlight w:val="white"/>
        </w:rPr>
        <w:t>29</w:t>
      </w:r>
      <w:r>
        <w:rPr>
          <w:rFonts w:ascii="Times New Roman" w:hAnsi="Times New Roman" w:cs="Times New Roman"/>
          <w:color w:val="000000"/>
          <w:sz w:val="24"/>
          <w:szCs w:val="24"/>
          <w:highlight w:val="white"/>
        </w:rPr>
        <w:t>(3), 351-358.</w:t>
      </w:r>
    </w:p>
    <w:p w:rsidR="00B95C7F" w:rsidRPr="00105D6D" w:rsidRDefault="00B95C7F" w:rsidP="005D0714">
      <w:pPr>
        <w:spacing w:after="0" w:line="480" w:lineRule="auto"/>
        <w:ind w:left="720" w:hanging="720"/>
        <w:rPr>
          <w:rFonts w:ascii="Times New Roman" w:hAnsi="Times New Roman" w:cs="Times New Roman"/>
          <w:sz w:val="24"/>
          <w:szCs w:val="24"/>
        </w:rPr>
      </w:pPr>
      <w:r>
        <w:rPr>
          <w:rFonts w:ascii="Times New Roman" w:hAnsi="Times New Roman" w:cs="Times New Roman"/>
          <w:color w:val="000000"/>
          <w:sz w:val="24"/>
          <w:szCs w:val="24"/>
          <w:highlight w:val="white"/>
        </w:rPr>
        <w:t xml:space="preserve">Gravemeijer, K., &amp; Doorman, M. (1999). Context problems in realistic mathematics education: A calculus </w:t>
      </w:r>
      <w:r w:rsidRPr="00105D6D">
        <w:rPr>
          <w:rFonts w:ascii="Times New Roman" w:hAnsi="Times New Roman" w:cs="Times New Roman"/>
          <w:sz w:val="24"/>
          <w:szCs w:val="24"/>
          <w:highlight w:val="white"/>
        </w:rPr>
        <w:t>course as an example. </w:t>
      </w:r>
      <w:r w:rsidRPr="00105D6D">
        <w:rPr>
          <w:rFonts w:ascii="Times New Roman" w:hAnsi="Times New Roman" w:cs="Times New Roman"/>
          <w:i/>
          <w:iCs/>
          <w:sz w:val="24"/>
          <w:szCs w:val="24"/>
          <w:highlight w:val="white"/>
        </w:rPr>
        <w:t>Educational Studies in Mathematics</w:t>
      </w:r>
      <w:r w:rsidRPr="00105D6D">
        <w:rPr>
          <w:rFonts w:ascii="Times New Roman" w:hAnsi="Times New Roman" w:cs="Times New Roman"/>
          <w:sz w:val="24"/>
          <w:szCs w:val="24"/>
          <w:highlight w:val="white"/>
        </w:rPr>
        <w:t>, </w:t>
      </w:r>
      <w:r w:rsidRPr="00105D6D">
        <w:rPr>
          <w:rFonts w:ascii="Times New Roman" w:hAnsi="Times New Roman" w:cs="Times New Roman"/>
          <w:i/>
          <w:iCs/>
          <w:sz w:val="24"/>
          <w:szCs w:val="24"/>
          <w:highlight w:val="white"/>
        </w:rPr>
        <w:t>39</w:t>
      </w:r>
      <w:r w:rsidRPr="00105D6D">
        <w:rPr>
          <w:rFonts w:ascii="Times New Roman" w:hAnsi="Times New Roman" w:cs="Times New Roman"/>
          <w:sz w:val="24"/>
          <w:szCs w:val="24"/>
          <w:highlight w:val="white"/>
        </w:rPr>
        <w:t>(1-3), 111-129.</w:t>
      </w:r>
    </w:p>
    <w:p w:rsidR="00B95C7F" w:rsidRPr="00105D6D" w:rsidRDefault="00B95C7F" w:rsidP="005D0714">
      <w:pPr>
        <w:spacing w:after="0" w:line="480" w:lineRule="auto"/>
        <w:ind w:left="720" w:hanging="720"/>
      </w:pPr>
      <w:r w:rsidRPr="00105D6D">
        <w:rPr>
          <w:rFonts w:ascii="Times New Roman" w:hAnsi="Times New Roman" w:cs="Times New Roman"/>
          <w:sz w:val="24"/>
          <w:szCs w:val="24"/>
          <w:shd w:val="clear" w:color="auto" w:fill="FFFFFF"/>
        </w:rPr>
        <w:t>Kaput, J. (1994). Democratizing access to calculus: New routes to old roots.</w:t>
      </w:r>
      <w:r w:rsidR="001267AE" w:rsidRPr="00105D6D">
        <w:rPr>
          <w:rFonts w:ascii="Times New Roman" w:hAnsi="Times New Roman" w:cs="Times New Roman"/>
          <w:sz w:val="24"/>
          <w:szCs w:val="24"/>
          <w:shd w:val="clear" w:color="auto" w:fill="FFFFFF"/>
        </w:rPr>
        <w:t xml:space="preserve"> </w:t>
      </w:r>
      <w:r w:rsidRPr="00105D6D">
        <w:rPr>
          <w:rFonts w:ascii="Times New Roman" w:hAnsi="Times New Roman" w:cs="Times New Roman"/>
          <w:i/>
          <w:iCs/>
          <w:sz w:val="24"/>
          <w:szCs w:val="24"/>
          <w:shd w:val="clear" w:color="auto" w:fill="FFFFFF"/>
        </w:rPr>
        <w:t>Mathematical thinking and problem solving</w:t>
      </w:r>
      <w:r w:rsidRPr="00105D6D">
        <w:rPr>
          <w:rFonts w:ascii="Times New Roman" w:hAnsi="Times New Roman" w:cs="Times New Roman"/>
          <w:sz w:val="24"/>
          <w:szCs w:val="24"/>
          <w:shd w:val="clear" w:color="auto" w:fill="FFFFFF"/>
        </w:rPr>
        <w:t>, 77-156.</w:t>
      </w:r>
    </w:p>
    <w:p w:rsidR="00A947B5" w:rsidRDefault="00A947B5" w:rsidP="005D0714">
      <w:pPr>
        <w:spacing w:after="0" w:line="480" w:lineRule="auto"/>
        <w:ind w:left="720" w:hanging="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Kaput, J. (1994a</w:t>
      </w:r>
      <w:r w:rsidR="008A6D26">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 </w:t>
      </w:r>
      <w:r w:rsidRPr="008A6D26">
        <w:rPr>
          <w:rFonts w:ascii="Times New Roman" w:hAnsi="Times New Roman" w:cs="Times New Roman"/>
          <w:color w:val="000000"/>
          <w:sz w:val="24"/>
          <w:szCs w:val="24"/>
          <w:highlight w:val="white"/>
        </w:rPr>
        <w:t>The representational roles of technology in connecting mathematics</w:t>
      </w:r>
      <w:r w:rsidR="008A6D26" w:rsidRPr="008A6D26">
        <w:rPr>
          <w:rFonts w:ascii="Times New Roman" w:hAnsi="Times New Roman" w:cs="Times New Roman"/>
          <w:color w:val="000000"/>
          <w:sz w:val="24"/>
          <w:szCs w:val="24"/>
          <w:highlight w:val="white"/>
        </w:rPr>
        <w:t xml:space="preserve"> with authentic experience</w:t>
      </w:r>
      <w:r w:rsidR="008A6D26">
        <w:rPr>
          <w:rFonts w:ascii="Times New Roman" w:hAnsi="Times New Roman" w:cs="Times New Roman"/>
          <w:color w:val="000000"/>
          <w:sz w:val="24"/>
          <w:szCs w:val="24"/>
          <w:highlight w:val="white"/>
        </w:rPr>
        <w:t xml:space="preserve">.  </w:t>
      </w:r>
      <w:r w:rsidR="008A6D26">
        <w:rPr>
          <w:rFonts w:ascii="Times New Roman" w:hAnsi="Times New Roman" w:cs="Times New Roman"/>
          <w:i/>
          <w:color w:val="000000"/>
          <w:sz w:val="24"/>
          <w:szCs w:val="24"/>
          <w:highlight w:val="white"/>
        </w:rPr>
        <w:t>Didactics of Mathematics as a Scientific Discipline</w:t>
      </w:r>
      <w:r w:rsidR="008A6D26">
        <w:rPr>
          <w:rFonts w:ascii="Times New Roman" w:hAnsi="Times New Roman" w:cs="Times New Roman"/>
          <w:color w:val="000000"/>
          <w:sz w:val="24"/>
          <w:szCs w:val="24"/>
          <w:highlight w:val="white"/>
        </w:rPr>
        <w:t xml:space="preserve">. Kluwer Academic Publishers, Dordrecht, 379-297. </w:t>
      </w:r>
    </w:p>
    <w:p w:rsidR="0047295B" w:rsidRPr="0047295B" w:rsidRDefault="0047295B" w:rsidP="0047295B">
      <w:pPr>
        <w:spacing w:after="0" w:line="480" w:lineRule="auto"/>
        <w:ind w:left="720" w:hanging="720"/>
        <w:rPr>
          <w:rFonts w:ascii="Times New Roman" w:hAnsi="Times New Roman" w:cs="Times New Roman"/>
          <w:sz w:val="24"/>
          <w:szCs w:val="24"/>
          <w:shd w:val="clear" w:color="auto" w:fill="FFFFFF"/>
        </w:rPr>
      </w:pPr>
      <w:r w:rsidRPr="00105D6D">
        <w:rPr>
          <w:rFonts w:ascii="Times New Roman" w:hAnsi="Times New Roman" w:cs="Times New Roman"/>
          <w:sz w:val="24"/>
          <w:szCs w:val="24"/>
        </w:rPr>
        <w:t>Lang, X. (1999). CAI and the reform of calculus education in China. </w:t>
      </w:r>
      <w:r w:rsidRPr="00105D6D">
        <w:rPr>
          <w:rFonts w:ascii="Times New Roman" w:hAnsi="Times New Roman" w:cs="Times New Roman"/>
          <w:i/>
          <w:iCs/>
          <w:sz w:val="24"/>
          <w:szCs w:val="24"/>
        </w:rPr>
        <w:t>International Journal of</w:t>
      </w:r>
      <w:r>
        <w:rPr>
          <w:rFonts w:ascii="Times New Roman" w:hAnsi="Times New Roman" w:cs="Times New Roman"/>
          <w:i/>
          <w:iCs/>
          <w:color w:val="333333"/>
          <w:sz w:val="24"/>
          <w:szCs w:val="24"/>
        </w:rPr>
        <w:t xml:space="preserve"> </w:t>
      </w:r>
      <w:r w:rsidRPr="00105D6D">
        <w:rPr>
          <w:rFonts w:ascii="Times New Roman" w:hAnsi="Times New Roman" w:cs="Times New Roman"/>
          <w:i/>
          <w:iCs/>
          <w:sz w:val="24"/>
          <w:szCs w:val="24"/>
        </w:rPr>
        <w:t>Mathematical Education in Science &amp; Technology</w:t>
      </w:r>
      <w:r w:rsidRPr="00105D6D">
        <w:rPr>
          <w:rFonts w:ascii="Times New Roman" w:hAnsi="Times New Roman" w:cs="Times New Roman"/>
          <w:sz w:val="24"/>
          <w:szCs w:val="24"/>
        </w:rPr>
        <w:t>, </w:t>
      </w:r>
      <w:r w:rsidRPr="00105D6D">
        <w:rPr>
          <w:rFonts w:ascii="Times New Roman" w:hAnsi="Times New Roman" w:cs="Times New Roman"/>
          <w:i/>
          <w:iCs/>
          <w:sz w:val="24"/>
          <w:szCs w:val="24"/>
        </w:rPr>
        <w:t>30</w:t>
      </w:r>
      <w:r w:rsidRPr="00105D6D">
        <w:rPr>
          <w:rFonts w:ascii="Times New Roman" w:hAnsi="Times New Roman" w:cs="Times New Roman"/>
          <w:sz w:val="24"/>
          <w:szCs w:val="24"/>
        </w:rPr>
        <w:t>(3), 399-404.</w:t>
      </w:r>
    </w:p>
    <w:p w:rsidR="00105D6D" w:rsidRPr="008A6D26" w:rsidRDefault="00105D6D" w:rsidP="005D0714">
      <w:pPr>
        <w:spacing w:after="0" w:line="480" w:lineRule="auto"/>
        <w:ind w:left="720" w:hanging="720"/>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Neil, H., &amp; Shuard, H. (1982). Teaching calculus. Blackie.</w:t>
      </w:r>
    </w:p>
    <w:p w:rsidR="0095578F" w:rsidRDefault="00B95C7F" w:rsidP="005D0714">
      <w:pPr>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highlight w:val="white"/>
        </w:rPr>
        <w:t>Tall, David. (1986) </w:t>
      </w:r>
      <w:r w:rsidRPr="00105D6D">
        <w:rPr>
          <w:rFonts w:ascii="Times New Roman" w:hAnsi="Times New Roman" w:cs="Times New Roman"/>
          <w:iCs/>
          <w:color w:val="000000"/>
          <w:sz w:val="24"/>
          <w:szCs w:val="24"/>
          <w:highlight w:val="white"/>
        </w:rPr>
        <w:t>A graphical approach to integration and the fundamental theorem</w:t>
      </w:r>
      <w:r>
        <w:rPr>
          <w:rFonts w:ascii="Times New Roman" w:hAnsi="Times New Roman" w:cs="Times New Roman"/>
          <w:i/>
          <w:iCs/>
          <w:color w:val="000000"/>
          <w:sz w:val="24"/>
          <w:szCs w:val="24"/>
          <w:highlight w:val="white"/>
        </w:rPr>
        <w:t>.</w:t>
      </w:r>
      <w:r>
        <w:rPr>
          <w:rFonts w:ascii="Times New Roman" w:hAnsi="Times New Roman" w:cs="Times New Roman"/>
          <w:color w:val="000000"/>
          <w:sz w:val="24"/>
          <w:szCs w:val="24"/>
          <w:highlight w:val="white"/>
        </w:rPr>
        <w:t> </w:t>
      </w:r>
      <w:r w:rsidRPr="00105D6D">
        <w:rPr>
          <w:rFonts w:ascii="Times New Roman" w:hAnsi="Times New Roman" w:cs="Times New Roman"/>
          <w:i/>
          <w:color w:val="000000"/>
          <w:sz w:val="24"/>
          <w:szCs w:val="24"/>
          <w:highlight w:val="white"/>
        </w:rPr>
        <w:t>Mathematics Teaching</w:t>
      </w:r>
      <w:r>
        <w:rPr>
          <w:rFonts w:ascii="Times New Roman" w:hAnsi="Times New Roman" w:cs="Times New Roman"/>
          <w:color w:val="000000"/>
          <w:sz w:val="24"/>
          <w:szCs w:val="24"/>
          <w:highlight w:val="white"/>
        </w:rPr>
        <w:t>, Vol.11 . pp. 48-51. ISSN 0025-5785</w:t>
      </w:r>
      <w:r w:rsidR="005D0714">
        <w:rPr>
          <w:rFonts w:ascii="Times New Roman" w:hAnsi="Times New Roman" w:cs="Times New Roman"/>
          <w:color w:val="000000"/>
          <w:sz w:val="24"/>
          <w:szCs w:val="24"/>
        </w:rPr>
        <w:t>.</w:t>
      </w:r>
    </w:p>
    <w:p w:rsidR="00216208" w:rsidRDefault="00216208" w:rsidP="005D0714">
      <w:pPr>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Treffers, A. (1987) Three dimensions, a model of goal and theory description in mathematics education: The wiskobas project. D. Reidel, Dordrecht. </w:t>
      </w:r>
    </w:p>
    <w:p w:rsidR="003A4326" w:rsidRDefault="003A4326" w:rsidP="003A4326">
      <w:pPr>
        <w:spacing w:after="0" w:line="480"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Tucker, T. (1990). Priming the calculus pump: Innovations and resources. Washington, DC: MAA. </w:t>
      </w:r>
    </w:p>
    <w:p w:rsidR="0059565B" w:rsidRPr="00B95C7F" w:rsidRDefault="0059565B" w:rsidP="00105D6D">
      <w:pPr>
        <w:spacing w:after="0" w:line="480" w:lineRule="auto"/>
      </w:pPr>
    </w:p>
    <w:sectPr w:rsidR="0059565B" w:rsidRPr="00B95C7F" w:rsidSect="0095578F">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7C" w:rsidRDefault="00BB407C" w:rsidP="00B95C7F">
      <w:pPr>
        <w:spacing w:after="0" w:line="240" w:lineRule="auto"/>
      </w:pPr>
      <w:r>
        <w:separator/>
      </w:r>
    </w:p>
  </w:endnote>
  <w:endnote w:type="continuationSeparator" w:id="0">
    <w:p w:rsidR="00BB407C" w:rsidRDefault="00BB407C" w:rsidP="00B95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7C" w:rsidRDefault="00BB407C" w:rsidP="00B95C7F">
      <w:pPr>
        <w:spacing w:after="0" w:line="240" w:lineRule="auto"/>
      </w:pPr>
      <w:r>
        <w:separator/>
      </w:r>
    </w:p>
  </w:footnote>
  <w:footnote w:type="continuationSeparator" w:id="0">
    <w:p w:rsidR="00BB407C" w:rsidRDefault="00BB407C" w:rsidP="00B95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52" w:rsidRPr="00E0662E" w:rsidRDefault="002564C2">
    <w:pPr>
      <w:pStyle w:val="Header"/>
      <w:rPr>
        <w:rFonts w:ascii="Times New Roman" w:hAnsi="Times New Roman" w:cs="Times New Roman"/>
        <w:sz w:val="24"/>
      </w:rPr>
    </w:pPr>
    <w:r>
      <w:rPr>
        <w:rFonts w:ascii="Times New Roman" w:hAnsi="Times New Roman" w:cs="Times New Roman"/>
        <w:sz w:val="24"/>
      </w:rPr>
      <w:t>The Calculus</w:t>
    </w:r>
    <w:r w:rsidR="00B43C52">
      <w:rPr>
        <w:rFonts w:ascii="Times New Roman" w:hAnsi="Times New Roman" w:cs="Times New Roman"/>
        <w:sz w:val="24"/>
      </w:rPr>
      <w:t xml:space="preserve"> Reform: An Analysis of Calculus Teaching Approaches</w:t>
    </w:r>
    <w:r w:rsidR="00B43C52" w:rsidRPr="00E0662E">
      <w:rPr>
        <w:rFonts w:ascii="Times New Roman" w:hAnsi="Times New Roman" w:cs="Times New Roman"/>
        <w:sz w:val="24"/>
      </w:rPr>
      <w:ptab w:relativeTo="margin" w:alignment="center" w:leader="none"/>
    </w:r>
    <w:r w:rsidR="00B43C52" w:rsidRPr="00E0662E">
      <w:rPr>
        <w:rFonts w:ascii="Times New Roman" w:hAnsi="Times New Roman" w:cs="Times New Roman"/>
        <w:sz w:val="24"/>
      </w:rPr>
      <w:ptab w:relativeTo="margin" w:alignment="right" w:leader="none"/>
    </w:r>
    <w:r w:rsidR="001F6F45" w:rsidRPr="00E0662E">
      <w:rPr>
        <w:rFonts w:ascii="Times New Roman" w:hAnsi="Times New Roman" w:cs="Times New Roman"/>
        <w:sz w:val="24"/>
      </w:rPr>
      <w:fldChar w:fldCharType="begin"/>
    </w:r>
    <w:r w:rsidR="00B43C52" w:rsidRPr="00E0662E">
      <w:rPr>
        <w:rFonts w:ascii="Times New Roman" w:hAnsi="Times New Roman" w:cs="Times New Roman"/>
        <w:sz w:val="24"/>
      </w:rPr>
      <w:instrText xml:space="preserve"> PAGE   \* MERGEFORMAT </w:instrText>
    </w:r>
    <w:r w:rsidR="001F6F45" w:rsidRPr="00E0662E">
      <w:rPr>
        <w:rFonts w:ascii="Times New Roman" w:hAnsi="Times New Roman" w:cs="Times New Roman"/>
        <w:sz w:val="24"/>
      </w:rPr>
      <w:fldChar w:fldCharType="separate"/>
    </w:r>
    <w:r>
      <w:rPr>
        <w:rFonts w:ascii="Times New Roman" w:hAnsi="Times New Roman" w:cs="Times New Roman"/>
        <w:noProof/>
        <w:sz w:val="24"/>
      </w:rPr>
      <w:t>1</w:t>
    </w:r>
    <w:r w:rsidR="001F6F45" w:rsidRPr="00E0662E">
      <w:rPr>
        <w:rFonts w:ascii="Times New Roman" w:hAnsi="Times New Roman" w:cs="Times New Roman"/>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247F9"/>
    <w:multiLevelType w:val="hybridMultilevel"/>
    <w:tmpl w:val="E610A41C"/>
    <w:lvl w:ilvl="0" w:tplc="E4229D88">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A333C"/>
    <w:multiLevelType w:val="hybridMultilevel"/>
    <w:tmpl w:val="FC7E090C"/>
    <w:lvl w:ilvl="0" w:tplc="C9205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5C7F"/>
    <w:rsid w:val="000062F2"/>
    <w:rsid w:val="000078C2"/>
    <w:rsid w:val="00046FEF"/>
    <w:rsid w:val="00061F91"/>
    <w:rsid w:val="00084F07"/>
    <w:rsid w:val="000851CA"/>
    <w:rsid w:val="000A05BD"/>
    <w:rsid w:val="000A0C59"/>
    <w:rsid w:val="000A4A71"/>
    <w:rsid w:val="000A6337"/>
    <w:rsid w:val="000B5B53"/>
    <w:rsid w:val="000B5C4A"/>
    <w:rsid w:val="000B5EC6"/>
    <w:rsid w:val="000C61B7"/>
    <w:rsid w:val="000C62A4"/>
    <w:rsid w:val="000E4A72"/>
    <w:rsid w:val="000F5699"/>
    <w:rsid w:val="0010014F"/>
    <w:rsid w:val="00105B80"/>
    <w:rsid w:val="00105D6D"/>
    <w:rsid w:val="00123394"/>
    <w:rsid w:val="00125884"/>
    <w:rsid w:val="001267AE"/>
    <w:rsid w:val="00127965"/>
    <w:rsid w:val="00144616"/>
    <w:rsid w:val="00144B41"/>
    <w:rsid w:val="00174077"/>
    <w:rsid w:val="00174767"/>
    <w:rsid w:val="001759D9"/>
    <w:rsid w:val="00182465"/>
    <w:rsid w:val="0019598E"/>
    <w:rsid w:val="001B307D"/>
    <w:rsid w:val="001C4DE7"/>
    <w:rsid w:val="001E2A4C"/>
    <w:rsid w:val="001E2B47"/>
    <w:rsid w:val="001F0AC1"/>
    <w:rsid w:val="001F5590"/>
    <w:rsid w:val="001F6F45"/>
    <w:rsid w:val="00200CD4"/>
    <w:rsid w:val="00204E4C"/>
    <w:rsid w:val="00212D48"/>
    <w:rsid w:val="00216208"/>
    <w:rsid w:val="00224F72"/>
    <w:rsid w:val="00227364"/>
    <w:rsid w:val="00227D9C"/>
    <w:rsid w:val="00247DCD"/>
    <w:rsid w:val="002553D9"/>
    <w:rsid w:val="002564C2"/>
    <w:rsid w:val="00270505"/>
    <w:rsid w:val="00281F16"/>
    <w:rsid w:val="00285B37"/>
    <w:rsid w:val="002966E7"/>
    <w:rsid w:val="002A4440"/>
    <w:rsid w:val="002B5A03"/>
    <w:rsid w:val="002B5D4E"/>
    <w:rsid w:val="002C00C6"/>
    <w:rsid w:val="002C5F57"/>
    <w:rsid w:val="002C775A"/>
    <w:rsid w:val="002E58E8"/>
    <w:rsid w:val="002F0065"/>
    <w:rsid w:val="002F71B1"/>
    <w:rsid w:val="003014E7"/>
    <w:rsid w:val="003142A0"/>
    <w:rsid w:val="003171A2"/>
    <w:rsid w:val="00321B37"/>
    <w:rsid w:val="003265DA"/>
    <w:rsid w:val="003343A8"/>
    <w:rsid w:val="00337CE5"/>
    <w:rsid w:val="00351120"/>
    <w:rsid w:val="003537A5"/>
    <w:rsid w:val="003774F8"/>
    <w:rsid w:val="00380539"/>
    <w:rsid w:val="003809CB"/>
    <w:rsid w:val="00395A83"/>
    <w:rsid w:val="00395BF9"/>
    <w:rsid w:val="00397406"/>
    <w:rsid w:val="003A2AEB"/>
    <w:rsid w:val="003A382B"/>
    <w:rsid w:val="003A4326"/>
    <w:rsid w:val="003C6463"/>
    <w:rsid w:val="003D3796"/>
    <w:rsid w:val="003D4287"/>
    <w:rsid w:val="003D74C2"/>
    <w:rsid w:val="003E148C"/>
    <w:rsid w:val="003E5561"/>
    <w:rsid w:val="003F2925"/>
    <w:rsid w:val="003F6CE3"/>
    <w:rsid w:val="00404ABE"/>
    <w:rsid w:val="004072F0"/>
    <w:rsid w:val="00410E59"/>
    <w:rsid w:val="0042565F"/>
    <w:rsid w:val="00431121"/>
    <w:rsid w:val="00433990"/>
    <w:rsid w:val="0044449F"/>
    <w:rsid w:val="004536A9"/>
    <w:rsid w:val="00454F19"/>
    <w:rsid w:val="0046533B"/>
    <w:rsid w:val="0047295B"/>
    <w:rsid w:val="00481196"/>
    <w:rsid w:val="004915B1"/>
    <w:rsid w:val="004B5D1E"/>
    <w:rsid w:val="004C25E0"/>
    <w:rsid w:val="004D115E"/>
    <w:rsid w:val="004D584B"/>
    <w:rsid w:val="004D6E6F"/>
    <w:rsid w:val="004D76CA"/>
    <w:rsid w:val="004D7786"/>
    <w:rsid w:val="004E7D22"/>
    <w:rsid w:val="0050068C"/>
    <w:rsid w:val="00505F30"/>
    <w:rsid w:val="00507377"/>
    <w:rsid w:val="00521917"/>
    <w:rsid w:val="00523940"/>
    <w:rsid w:val="00540F07"/>
    <w:rsid w:val="00551A63"/>
    <w:rsid w:val="00555C13"/>
    <w:rsid w:val="00557FFA"/>
    <w:rsid w:val="00560F7D"/>
    <w:rsid w:val="005631AE"/>
    <w:rsid w:val="00566F2C"/>
    <w:rsid w:val="0057314B"/>
    <w:rsid w:val="00575EB7"/>
    <w:rsid w:val="00577F26"/>
    <w:rsid w:val="00587574"/>
    <w:rsid w:val="0059565B"/>
    <w:rsid w:val="005A1D33"/>
    <w:rsid w:val="005A7B0E"/>
    <w:rsid w:val="005B0976"/>
    <w:rsid w:val="005C0C0E"/>
    <w:rsid w:val="005C6AAB"/>
    <w:rsid w:val="005C7A53"/>
    <w:rsid w:val="005D0714"/>
    <w:rsid w:val="005D73CC"/>
    <w:rsid w:val="00601CD3"/>
    <w:rsid w:val="006059BB"/>
    <w:rsid w:val="00605F93"/>
    <w:rsid w:val="00611FFE"/>
    <w:rsid w:val="006227D2"/>
    <w:rsid w:val="00624D19"/>
    <w:rsid w:val="00625B34"/>
    <w:rsid w:val="006265FB"/>
    <w:rsid w:val="006472D6"/>
    <w:rsid w:val="00654335"/>
    <w:rsid w:val="00657DCB"/>
    <w:rsid w:val="0066062A"/>
    <w:rsid w:val="0066501D"/>
    <w:rsid w:val="006657BC"/>
    <w:rsid w:val="0067321F"/>
    <w:rsid w:val="00685727"/>
    <w:rsid w:val="00687A04"/>
    <w:rsid w:val="006B4BF3"/>
    <w:rsid w:val="006B55EC"/>
    <w:rsid w:val="006D52E8"/>
    <w:rsid w:val="006E5965"/>
    <w:rsid w:val="006F7011"/>
    <w:rsid w:val="0070233B"/>
    <w:rsid w:val="00702D06"/>
    <w:rsid w:val="00703EB7"/>
    <w:rsid w:val="007074F5"/>
    <w:rsid w:val="007308BF"/>
    <w:rsid w:val="00730921"/>
    <w:rsid w:val="00735550"/>
    <w:rsid w:val="00751442"/>
    <w:rsid w:val="00751FF1"/>
    <w:rsid w:val="0075358B"/>
    <w:rsid w:val="0076137C"/>
    <w:rsid w:val="00762C4E"/>
    <w:rsid w:val="00787E88"/>
    <w:rsid w:val="00793648"/>
    <w:rsid w:val="007A0572"/>
    <w:rsid w:val="007A1317"/>
    <w:rsid w:val="007A55B0"/>
    <w:rsid w:val="007C17F7"/>
    <w:rsid w:val="007C3DA0"/>
    <w:rsid w:val="007D1CA2"/>
    <w:rsid w:val="007E0018"/>
    <w:rsid w:val="007F7D28"/>
    <w:rsid w:val="00812457"/>
    <w:rsid w:val="00823193"/>
    <w:rsid w:val="00824775"/>
    <w:rsid w:val="008573B4"/>
    <w:rsid w:val="00857978"/>
    <w:rsid w:val="00860279"/>
    <w:rsid w:val="0087353C"/>
    <w:rsid w:val="0087787B"/>
    <w:rsid w:val="008819BC"/>
    <w:rsid w:val="00884D20"/>
    <w:rsid w:val="008912DE"/>
    <w:rsid w:val="0089306F"/>
    <w:rsid w:val="0089436C"/>
    <w:rsid w:val="008A5D73"/>
    <w:rsid w:val="008A6D26"/>
    <w:rsid w:val="008B36A6"/>
    <w:rsid w:val="008C480B"/>
    <w:rsid w:val="008D3C1C"/>
    <w:rsid w:val="008D6A84"/>
    <w:rsid w:val="008D7591"/>
    <w:rsid w:val="00900367"/>
    <w:rsid w:val="00903D49"/>
    <w:rsid w:val="00906F65"/>
    <w:rsid w:val="00907FA0"/>
    <w:rsid w:val="00912C05"/>
    <w:rsid w:val="00921607"/>
    <w:rsid w:val="00922E26"/>
    <w:rsid w:val="009262BE"/>
    <w:rsid w:val="00944E25"/>
    <w:rsid w:val="0095146D"/>
    <w:rsid w:val="00952AF0"/>
    <w:rsid w:val="0095578F"/>
    <w:rsid w:val="009652F4"/>
    <w:rsid w:val="00966936"/>
    <w:rsid w:val="00977691"/>
    <w:rsid w:val="00985283"/>
    <w:rsid w:val="00986097"/>
    <w:rsid w:val="009975E4"/>
    <w:rsid w:val="009A1AC2"/>
    <w:rsid w:val="009B19C8"/>
    <w:rsid w:val="009B3F6B"/>
    <w:rsid w:val="009B5A21"/>
    <w:rsid w:val="009B63C8"/>
    <w:rsid w:val="009C27ED"/>
    <w:rsid w:val="009D0B7C"/>
    <w:rsid w:val="009D3AE5"/>
    <w:rsid w:val="009F0C25"/>
    <w:rsid w:val="009F3121"/>
    <w:rsid w:val="00A00689"/>
    <w:rsid w:val="00A01F7C"/>
    <w:rsid w:val="00A17AF9"/>
    <w:rsid w:val="00A2610B"/>
    <w:rsid w:val="00A32433"/>
    <w:rsid w:val="00A4448E"/>
    <w:rsid w:val="00A454FC"/>
    <w:rsid w:val="00A46B0F"/>
    <w:rsid w:val="00A51FA5"/>
    <w:rsid w:val="00A63903"/>
    <w:rsid w:val="00A6653C"/>
    <w:rsid w:val="00A91C61"/>
    <w:rsid w:val="00A947B5"/>
    <w:rsid w:val="00A96665"/>
    <w:rsid w:val="00A97334"/>
    <w:rsid w:val="00AA0681"/>
    <w:rsid w:val="00AA341C"/>
    <w:rsid w:val="00AA5E85"/>
    <w:rsid w:val="00AB173A"/>
    <w:rsid w:val="00AB1E38"/>
    <w:rsid w:val="00AB3862"/>
    <w:rsid w:val="00AC26AD"/>
    <w:rsid w:val="00AD5F7B"/>
    <w:rsid w:val="00AE06C9"/>
    <w:rsid w:val="00AF3A28"/>
    <w:rsid w:val="00AF4842"/>
    <w:rsid w:val="00B013AC"/>
    <w:rsid w:val="00B03495"/>
    <w:rsid w:val="00B064E6"/>
    <w:rsid w:val="00B25264"/>
    <w:rsid w:val="00B33259"/>
    <w:rsid w:val="00B3555C"/>
    <w:rsid w:val="00B35A0A"/>
    <w:rsid w:val="00B37DB6"/>
    <w:rsid w:val="00B43C52"/>
    <w:rsid w:val="00B5275B"/>
    <w:rsid w:val="00B61131"/>
    <w:rsid w:val="00B67E2F"/>
    <w:rsid w:val="00B82E60"/>
    <w:rsid w:val="00B95712"/>
    <w:rsid w:val="00B95C7F"/>
    <w:rsid w:val="00B9656F"/>
    <w:rsid w:val="00BA7C2B"/>
    <w:rsid w:val="00BB3A4D"/>
    <w:rsid w:val="00BB3C49"/>
    <w:rsid w:val="00BB407C"/>
    <w:rsid w:val="00BB555E"/>
    <w:rsid w:val="00BB659A"/>
    <w:rsid w:val="00BB7D7B"/>
    <w:rsid w:val="00BC01A5"/>
    <w:rsid w:val="00BC203B"/>
    <w:rsid w:val="00BD1723"/>
    <w:rsid w:val="00BD2F9F"/>
    <w:rsid w:val="00BD414A"/>
    <w:rsid w:val="00BD4300"/>
    <w:rsid w:val="00BE6331"/>
    <w:rsid w:val="00BF25D9"/>
    <w:rsid w:val="00BF53B2"/>
    <w:rsid w:val="00C0544A"/>
    <w:rsid w:val="00C113F6"/>
    <w:rsid w:val="00C118D3"/>
    <w:rsid w:val="00C14DB7"/>
    <w:rsid w:val="00C232AA"/>
    <w:rsid w:val="00C40894"/>
    <w:rsid w:val="00C430F6"/>
    <w:rsid w:val="00C55EC6"/>
    <w:rsid w:val="00C7314D"/>
    <w:rsid w:val="00C951FD"/>
    <w:rsid w:val="00C95E7D"/>
    <w:rsid w:val="00C966DA"/>
    <w:rsid w:val="00CB21EA"/>
    <w:rsid w:val="00CB338F"/>
    <w:rsid w:val="00CB453D"/>
    <w:rsid w:val="00CD10AE"/>
    <w:rsid w:val="00CD3D1A"/>
    <w:rsid w:val="00CF6E3E"/>
    <w:rsid w:val="00D06092"/>
    <w:rsid w:val="00D06F7B"/>
    <w:rsid w:val="00D07B53"/>
    <w:rsid w:val="00D208D2"/>
    <w:rsid w:val="00D2176C"/>
    <w:rsid w:val="00D231E7"/>
    <w:rsid w:val="00D3544C"/>
    <w:rsid w:val="00D43B35"/>
    <w:rsid w:val="00D46ACF"/>
    <w:rsid w:val="00D500CE"/>
    <w:rsid w:val="00D537BB"/>
    <w:rsid w:val="00D55BDA"/>
    <w:rsid w:val="00D61022"/>
    <w:rsid w:val="00D61EAE"/>
    <w:rsid w:val="00D64D04"/>
    <w:rsid w:val="00D67F60"/>
    <w:rsid w:val="00D80C1D"/>
    <w:rsid w:val="00D80DBA"/>
    <w:rsid w:val="00D8510D"/>
    <w:rsid w:val="00D91CB0"/>
    <w:rsid w:val="00D92097"/>
    <w:rsid w:val="00DA64E6"/>
    <w:rsid w:val="00DB43ED"/>
    <w:rsid w:val="00DC3ABD"/>
    <w:rsid w:val="00DC633B"/>
    <w:rsid w:val="00DD3B89"/>
    <w:rsid w:val="00DF12A7"/>
    <w:rsid w:val="00DF1DEC"/>
    <w:rsid w:val="00DF31FF"/>
    <w:rsid w:val="00DF52D8"/>
    <w:rsid w:val="00E000F4"/>
    <w:rsid w:val="00E0662E"/>
    <w:rsid w:val="00E1549E"/>
    <w:rsid w:val="00E24301"/>
    <w:rsid w:val="00E303C5"/>
    <w:rsid w:val="00E323B2"/>
    <w:rsid w:val="00E33318"/>
    <w:rsid w:val="00E36015"/>
    <w:rsid w:val="00E402FC"/>
    <w:rsid w:val="00E479AC"/>
    <w:rsid w:val="00E60FD9"/>
    <w:rsid w:val="00E6763F"/>
    <w:rsid w:val="00E744DC"/>
    <w:rsid w:val="00E800A7"/>
    <w:rsid w:val="00E8285F"/>
    <w:rsid w:val="00E97CCD"/>
    <w:rsid w:val="00EA5B60"/>
    <w:rsid w:val="00EA6C5C"/>
    <w:rsid w:val="00EB6FFD"/>
    <w:rsid w:val="00EC1CE7"/>
    <w:rsid w:val="00ED3E54"/>
    <w:rsid w:val="00ED4228"/>
    <w:rsid w:val="00EF1D99"/>
    <w:rsid w:val="00EF4983"/>
    <w:rsid w:val="00F01E2D"/>
    <w:rsid w:val="00F02217"/>
    <w:rsid w:val="00F03309"/>
    <w:rsid w:val="00F2412B"/>
    <w:rsid w:val="00F27493"/>
    <w:rsid w:val="00F32379"/>
    <w:rsid w:val="00F341C8"/>
    <w:rsid w:val="00F355EF"/>
    <w:rsid w:val="00F421A7"/>
    <w:rsid w:val="00F4474F"/>
    <w:rsid w:val="00F456A7"/>
    <w:rsid w:val="00F53D43"/>
    <w:rsid w:val="00F64680"/>
    <w:rsid w:val="00F65E07"/>
    <w:rsid w:val="00F674E6"/>
    <w:rsid w:val="00FA0AAF"/>
    <w:rsid w:val="00FA332E"/>
    <w:rsid w:val="00FB3BCC"/>
    <w:rsid w:val="00FC6BE5"/>
    <w:rsid w:val="00FD0FE5"/>
    <w:rsid w:val="00FE21F4"/>
    <w:rsid w:val="00FE411B"/>
    <w:rsid w:val="00FF268F"/>
    <w:rsid w:val="00FF3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7F"/>
  </w:style>
  <w:style w:type="paragraph" w:styleId="Footer">
    <w:name w:val="footer"/>
    <w:basedOn w:val="Normal"/>
    <w:link w:val="FooterChar"/>
    <w:uiPriority w:val="99"/>
    <w:semiHidden/>
    <w:unhideWhenUsed/>
    <w:rsid w:val="00B95C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C7F"/>
  </w:style>
  <w:style w:type="paragraph" w:styleId="BalloonText">
    <w:name w:val="Balloon Text"/>
    <w:basedOn w:val="Normal"/>
    <w:link w:val="BalloonTextChar"/>
    <w:uiPriority w:val="99"/>
    <w:semiHidden/>
    <w:unhideWhenUsed/>
    <w:rsid w:val="00E0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2E"/>
    <w:rPr>
      <w:rFonts w:ascii="Tahoma" w:hAnsi="Tahoma" w:cs="Tahoma"/>
      <w:sz w:val="16"/>
      <w:szCs w:val="16"/>
    </w:rPr>
  </w:style>
  <w:style w:type="paragraph" w:styleId="ListParagraph">
    <w:name w:val="List Paragraph"/>
    <w:basedOn w:val="Normal"/>
    <w:uiPriority w:val="34"/>
    <w:qFormat/>
    <w:rsid w:val="00DC633B"/>
    <w:pPr>
      <w:ind w:left="720"/>
      <w:contextualSpacing/>
    </w:pPr>
  </w:style>
  <w:style w:type="character" w:styleId="Hyperlink">
    <w:name w:val="Hyperlink"/>
    <w:basedOn w:val="DefaultParagraphFont"/>
    <w:uiPriority w:val="99"/>
    <w:unhideWhenUsed/>
    <w:rsid w:val="00B5275B"/>
    <w:rPr>
      <w:color w:val="0563C1" w:themeColor="hyperlink"/>
      <w:u w:val="single"/>
    </w:rPr>
  </w:style>
  <w:style w:type="paragraph" w:styleId="Caption">
    <w:name w:val="caption"/>
    <w:basedOn w:val="Normal"/>
    <w:next w:val="Normal"/>
    <w:uiPriority w:val="35"/>
    <w:unhideWhenUsed/>
    <w:qFormat/>
    <w:rsid w:val="00D61022"/>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3</cp:revision>
  <dcterms:created xsi:type="dcterms:W3CDTF">2013-10-09T07:04:00Z</dcterms:created>
  <dcterms:modified xsi:type="dcterms:W3CDTF">2013-10-09T07:07:00Z</dcterms:modified>
</cp:coreProperties>
</file>